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B0" w:rsidRDefault="00113587" w:rsidP="003B09D1">
      <w:pPr>
        <w:tabs>
          <w:tab w:val="num" w:pos="426"/>
        </w:tabs>
        <w:ind w:right="141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488.35pt;margin-top:-52.7pt;width:.05pt;height:777pt;z-index:251693056" o:connectortype="straight" strokecolor="#00b0f0" strokeweight="4.5pt"/>
        </w:pict>
      </w:r>
      <w:r>
        <w:rPr>
          <w:noProof/>
        </w:rPr>
        <w:pict>
          <v:shape id="_x0000_s1052" type="#_x0000_t32" style="position:absolute;margin-left:253.2pt;margin-top:-44.45pt;width:235.15pt;height:0;flip:x;z-index:251695104" o:connectortype="straight" strokecolor="#00b0f0" strokeweight="4.5pt"/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3" type="#_x0000_t136" style="position:absolute;margin-left:-45.75pt;margin-top:-47.3pt;width:283.5pt;height:85.5pt;z-index:251696128" fillcolor="#00b0f0" strokeweight=".5pt">
            <v:shadow color="#868686"/>
            <v:textpath style="font-family:&quot;Comic Sans MS&quot;;font-size:20pt;font-weight:bold;v-text-align:left;v-text-kern:t" trim="t" fitpath="t" string="     Vzorkování&#10;pitných, podzemních&#10;  a odpadních vod"/>
          </v:shape>
        </w:pict>
      </w:r>
    </w:p>
    <w:p w:rsidR="000D39BB" w:rsidRPr="000D39BB" w:rsidRDefault="00113587" w:rsidP="0073394A">
      <w:pPr>
        <w:tabs>
          <w:tab w:val="left" w:pos="5535"/>
        </w:tabs>
        <w:ind w:right="-426"/>
        <w:jc w:val="right"/>
        <w:rPr>
          <w:rFonts w:ascii="Calibri" w:hAnsi="Calibri" w:cs="Tahoma"/>
          <w:b/>
          <w:bCs/>
          <w:sz w:val="28"/>
          <w:szCs w:val="28"/>
        </w:rPr>
      </w:pPr>
      <w:r>
        <w:rPr>
          <w:noProof/>
        </w:rPr>
        <w:pict>
          <v:shape id="_x0000_s1049" type="#_x0000_t32" style="position:absolute;left:0;text-align:left;margin-left:-34.45pt;margin-top:15.7pt;width:0;height:683.2pt;z-index:251692032" o:connectortype="straight" strokecolor="#00b0f0" strokeweight="4.5pt"/>
        </w:pict>
      </w:r>
      <w:r>
        <w:t xml:space="preserve">   </w:t>
      </w:r>
      <w:bookmarkStart w:id="0" w:name="_GoBack"/>
      <w:bookmarkEnd w:id="0"/>
      <w:r w:rsidR="003B09D1" w:rsidRPr="000D39BB">
        <w:rPr>
          <w:rFonts w:ascii="Calibri" w:hAnsi="Calibri" w:cs="Tahoma"/>
          <w:b/>
          <w:bCs/>
          <w:sz w:val="28"/>
          <w:szCs w:val="28"/>
        </w:rPr>
        <w:t xml:space="preserve">ZÁVAZNÁ PŘIHLÁŠKA NA SEMINÁŘ </w:t>
      </w:r>
    </w:p>
    <w:p w:rsidR="003B09D1" w:rsidRPr="000D39BB" w:rsidRDefault="003B09D1" w:rsidP="000D39BB">
      <w:pPr>
        <w:pStyle w:val="Zkladntext2"/>
        <w:tabs>
          <w:tab w:val="num" w:pos="851"/>
        </w:tabs>
        <w:ind w:left="851" w:right="-426" w:hanging="425"/>
        <w:jc w:val="right"/>
        <w:rPr>
          <w:rFonts w:ascii="Calibri" w:hAnsi="Calibri" w:cs="Tahoma"/>
          <w:b/>
          <w:bCs/>
          <w:sz w:val="28"/>
          <w:szCs w:val="28"/>
        </w:rPr>
      </w:pPr>
      <w:r w:rsidRPr="000D39BB">
        <w:rPr>
          <w:rFonts w:ascii="Calibri" w:hAnsi="Calibri" w:cs="Tahoma"/>
          <w:b/>
          <w:bCs/>
          <w:sz w:val="28"/>
          <w:szCs w:val="28"/>
        </w:rPr>
        <w:t>(</w:t>
      </w:r>
      <w:r w:rsidR="00B40EB2">
        <w:rPr>
          <w:rFonts w:ascii="Calibri" w:hAnsi="Calibri" w:cs="Tahoma"/>
          <w:b/>
          <w:bCs/>
          <w:sz w:val="28"/>
          <w:szCs w:val="28"/>
        </w:rPr>
        <w:t>Brno, 20. října 2016</w:t>
      </w:r>
      <w:r w:rsidRPr="000D39BB">
        <w:rPr>
          <w:rFonts w:ascii="Calibri" w:hAnsi="Calibri" w:cs="Tahoma"/>
          <w:b/>
          <w:bCs/>
          <w:sz w:val="28"/>
          <w:szCs w:val="28"/>
        </w:rPr>
        <w:t>)</w:t>
      </w:r>
    </w:p>
    <w:p w:rsidR="000D39BB" w:rsidRDefault="000D39BB" w:rsidP="003B09D1">
      <w:pPr>
        <w:tabs>
          <w:tab w:val="left" w:pos="6268"/>
        </w:tabs>
        <w:ind w:right="141"/>
      </w:pPr>
    </w:p>
    <w:p w:rsidR="000D39BB" w:rsidRPr="0073394A" w:rsidRDefault="000D39BB" w:rsidP="002742D5">
      <w:pPr>
        <w:tabs>
          <w:tab w:val="left" w:pos="6268"/>
        </w:tabs>
        <w:spacing w:before="360" w:after="0"/>
        <w:ind w:right="142"/>
        <w:jc w:val="center"/>
        <w:rPr>
          <w:rFonts w:ascii="Calibri" w:hAnsi="Calibri" w:cs="Tahoma"/>
          <w:bCs/>
          <w:sz w:val="24"/>
        </w:rPr>
      </w:pPr>
      <w:r w:rsidRPr="0073394A">
        <w:rPr>
          <w:rFonts w:ascii="Calibri" w:hAnsi="Calibri" w:cs="Tahoma"/>
          <w:bCs/>
          <w:sz w:val="24"/>
        </w:rPr>
        <w:t>Vyplněnou přihlášku zašlete na adresu:</w:t>
      </w:r>
    </w:p>
    <w:p w:rsidR="000D39BB" w:rsidRPr="00636A4E" w:rsidRDefault="000D39BB" w:rsidP="000D39BB">
      <w:pPr>
        <w:pStyle w:val="Zkladntext2"/>
        <w:jc w:val="center"/>
        <w:rPr>
          <w:rFonts w:ascii="Calibri" w:hAnsi="Calibri" w:cs="Tahoma"/>
          <w:bCs/>
        </w:rPr>
      </w:pPr>
      <w:r w:rsidRPr="00636A4E">
        <w:rPr>
          <w:rFonts w:ascii="Calibri" w:hAnsi="Calibri" w:cs="Tahoma"/>
          <w:bCs/>
        </w:rPr>
        <w:t>Vodní zdroje Ekomonitor spol. s r.</w:t>
      </w:r>
      <w:r>
        <w:rPr>
          <w:rFonts w:ascii="Calibri" w:hAnsi="Calibri" w:cs="Tahoma"/>
          <w:bCs/>
        </w:rPr>
        <w:t xml:space="preserve"> </w:t>
      </w:r>
      <w:r w:rsidRPr="00636A4E">
        <w:rPr>
          <w:rFonts w:ascii="Calibri" w:hAnsi="Calibri" w:cs="Tahoma"/>
          <w:bCs/>
        </w:rPr>
        <w:t>o.,</w:t>
      </w:r>
    </w:p>
    <w:p w:rsidR="000D39BB" w:rsidRPr="00636A4E" w:rsidRDefault="000D39BB" w:rsidP="000D39BB">
      <w:pPr>
        <w:pStyle w:val="Zkladntext2"/>
        <w:jc w:val="center"/>
        <w:rPr>
          <w:rFonts w:ascii="Calibri" w:hAnsi="Calibri" w:cs="Tahoma"/>
          <w:bCs/>
        </w:rPr>
      </w:pPr>
      <w:r w:rsidRPr="00636A4E">
        <w:rPr>
          <w:rFonts w:ascii="Calibri" w:hAnsi="Calibri" w:cs="Tahoma"/>
          <w:bCs/>
        </w:rPr>
        <w:t>Píšťovy 820, 537 01 Chrudim III</w:t>
      </w:r>
    </w:p>
    <w:p w:rsidR="000D39BB" w:rsidRDefault="000D39BB" w:rsidP="000D39BB">
      <w:pPr>
        <w:pStyle w:val="Zkladntext2"/>
        <w:jc w:val="center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 xml:space="preserve">nebo na </w:t>
      </w:r>
      <w:r w:rsidRPr="00636A4E">
        <w:rPr>
          <w:rFonts w:ascii="Calibri" w:hAnsi="Calibri" w:cs="Tahoma"/>
          <w:bCs/>
        </w:rPr>
        <w:t>e-ma</w:t>
      </w:r>
      <w:r>
        <w:rPr>
          <w:rFonts w:ascii="Calibri" w:hAnsi="Calibri" w:cs="Tahoma"/>
          <w:bCs/>
        </w:rPr>
        <w:t>i</w:t>
      </w:r>
      <w:r w:rsidRPr="00636A4E">
        <w:rPr>
          <w:rFonts w:ascii="Calibri" w:hAnsi="Calibri" w:cs="Tahoma"/>
          <w:bCs/>
        </w:rPr>
        <w:t xml:space="preserve">l: </w:t>
      </w:r>
      <w:hyperlink r:id="rId7" w:history="1">
        <w:r w:rsidR="00B40EB2" w:rsidRPr="003B067C">
          <w:rPr>
            <w:rStyle w:val="Hypertextovodkaz"/>
            <w:rFonts w:ascii="Calibri" w:hAnsi="Calibri" w:cs="Tahoma"/>
            <w:bCs/>
          </w:rPr>
          <w:t>pavla.hanusova@ekomonitor.cz</w:t>
        </w:r>
      </w:hyperlink>
    </w:p>
    <w:p w:rsidR="000D39BB" w:rsidRDefault="000D39BB" w:rsidP="000D39BB">
      <w:pPr>
        <w:pStyle w:val="Zkladntext2"/>
        <w:jc w:val="center"/>
        <w:rPr>
          <w:rFonts w:ascii="Calibri" w:hAnsi="Calibri" w:cs="Tahoma"/>
          <w:bCs/>
        </w:rPr>
      </w:pPr>
    </w:p>
    <w:tbl>
      <w:tblPr>
        <w:tblpPr w:leftFromText="141" w:rightFromText="141" w:vertAnchor="text" w:horzAnchor="margin" w:tblpXSpec="center" w:tblpY="210"/>
        <w:tblW w:w="5000" w:type="pct"/>
        <w:tblBorders>
          <w:top w:val="single" w:sz="8" w:space="0" w:color="1F4E79" w:themeColor="accent1" w:themeShade="80"/>
          <w:left w:val="single" w:sz="8" w:space="0" w:color="1F4E79" w:themeColor="accent1" w:themeShade="80"/>
          <w:bottom w:val="single" w:sz="8" w:space="0" w:color="1F4E79" w:themeColor="accent1" w:themeShade="80"/>
          <w:right w:val="single" w:sz="8" w:space="0" w:color="1F4E79" w:themeColor="accent1" w:themeShade="80"/>
          <w:insideH w:val="single" w:sz="8" w:space="0" w:color="1F4E79" w:themeColor="accent1" w:themeShade="80"/>
          <w:insideV w:val="single" w:sz="8" w:space="0" w:color="1F4E79" w:themeColor="accent1" w:themeShade="80"/>
        </w:tblBorders>
        <w:tblLook w:val="00AF" w:firstRow="1" w:lastRow="0" w:firstColumn="1" w:lastColumn="0" w:noHBand="0" w:noVBand="0"/>
      </w:tblPr>
      <w:tblGrid>
        <w:gridCol w:w="2801"/>
        <w:gridCol w:w="6487"/>
      </w:tblGrid>
      <w:tr w:rsidR="000D39BB" w:rsidRPr="00124EAF" w:rsidTr="000D39BB">
        <w:trPr>
          <w:trHeight w:val="548"/>
        </w:trPr>
        <w:tc>
          <w:tcPr>
            <w:tcW w:w="1508" w:type="pct"/>
            <w:shd w:val="clear" w:color="auto" w:fill="DEEAF6" w:themeFill="accent1" w:themeFillTint="33"/>
          </w:tcPr>
          <w:p w:rsidR="000D39BB" w:rsidRPr="00124EAF" w:rsidRDefault="000D39BB" w:rsidP="00B11905">
            <w:pPr>
              <w:spacing w:before="120" w:after="120"/>
              <w:ind w:right="-108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titul, jméno, příjmení</w:t>
            </w:r>
          </w:p>
        </w:tc>
        <w:tc>
          <w:tcPr>
            <w:tcW w:w="3492" w:type="pct"/>
            <w:shd w:val="clear" w:color="auto" w:fill="FFFFFF"/>
          </w:tcPr>
          <w:p w:rsidR="000D39BB" w:rsidRPr="00124EAF" w:rsidRDefault="000D39BB" w:rsidP="00B11905">
            <w:pPr>
              <w:rPr>
                <w:rFonts w:ascii="Cambria" w:hAnsi="Cambri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D39BB" w:rsidRPr="00124EAF" w:rsidTr="000D39BB">
        <w:trPr>
          <w:trHeight w:val="998"/>
        </w:trPr>
        <w:tc>
          <w:tcPr>
            <w:tcW w:w="1508" w:type="pct"/>
            <w:shd w:val="clear" w:color="auto" w:fill="DEEAF6" w:themeFill="accent1" w:themeFillTint="33"/>
          </w:tcPr>
          <w:p w:rsidR="000D39BB" w:rsidRPr="00124EAF" w:rsidRDefault="00775960" w:rsidP="00B11905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>
              <w:rPr>
                <w:rFonts w:cs="Tahoma"/>
                <w:b/>
                <w:bCs/>
                <w:color w:val="000000"/>
                <w:sz w:val="24"/>
                <w:szCs w:val="28"/>
              </w:rPr>
              <w:t xml:space="preserve">název a </w:t>
            </w:r>
            <w:r w:rsidR="000D39BB"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adresa plátce</w:t>
            </w:r>
            <w:r w:rsidR="000D39BB"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br/>
              <w:t>(firmy)</w:t>
            </w:r>
          </w:p>
        </w:tc>
        <w:tc>
          <w:tcPr>
            <w:tcW w:w="3492" w:type="pct"/>
          </w:tcPr>
          <w:p w:rsidR="000D39BB" w:rsidRPr="00124EAF" w:rsidRDefault="000D39BB" w:rsidP="00B11905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0D39BB" w:rsidRPr="00124EAF" w:rsidTr="000D39BB">
        <w:trPr>
          <w:trHeight w:hRule="exact" w:val="567"/>
        </w:trPr>
        <w:tc>
          <w:tcPr>
            <w:tcW w:w="1508" w:type="pct"/>
            <w:shd w:val="clear" w:color="auto" w:fill="DEEAF6" w:themeFill="accent1" w:themeFillTint="33"/>
          </w:tcPr>
          <w:p w:rsidR="000D39BB" w:rsidRPr="00124EAF" w:rsidRDefault="000D39BB" w:rsidP="00B11905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č. účtu plátce</w:t>
            </w:r>
          </w:p>
          <w:p w:rsidR="000D39BB" w:rsidRPr="00124EAF" w:rsidRDefault="000D39BB" w:rsidP="00B11905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3492" w:type="pct"/>
          </w:tcPr>
          <w:p w:rsidR="000D39BB" w:rsidRPr="00124EAF" w:rsidRDefault="000D39BB" w:rsidP="00B11905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0D39BB" w:rsidRPr="00124EAF" w:rsidTr="000D39BB">
        <w:trPr>
          <w:trHeight w:hRule="exact" w:val="567"/>
        </w:trPr>
        <w:tc>
          <w:tcPr>
            <w:tcW w:w="1508" w:type="pct"/>
            <w:shd w:val="clear" w:color="auto" w:fill="DEEAF6" w:themeFill="accent1" w:themeFillTint="33"/>
          </w:tcPr>
          <w:p w:rsidR="000D39BB" w:rsidRPr="00124EAF" w:rsidRDefault="000D39BB" w:rsidP="00B11905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DIČ (IČO)</w:t>
            </w:r>
          </w:p>
        </w:tc>
        <w:tc>
          <w:tcPr>
            <w:tcW w:w="3492" w:type="pct"/>
          </w:tcPr>
          <w:p w:rsidR="000D39BB" w:rsidRPr="00124EAF" w:rsidRDefault="000D39BB" w:rsidP="00B11905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0D39BB" w:rsidRPr="00124EAF" w:rsidTr="000D39BB">
        <w:trPr>
          <w:trHeight w:hRule="exact" w:val="567"/>
        </w:trPr>
        <w:tc>
          <w:tcPr>
            <w:tcW w:w="1508" w:type="pct"/>
            <w:shd w:val="clear" w:color="auto" w:fill="DEEAF6" w:themeFill="accent1" w:themeFillTint="33"/>
          </w:tcPr>
          <w:p w:rsidR="000D39BB" w:rsidRPr="00124EAF" w:rsidRDefault="000D39BB" w:rsidP="00B11905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telefon</w:t>
            </w:r>
          </w:p>
        </w:tc>
        <w:tc>
          <w:tcPr>
            <w:tcW w:w="3492" w:type="pct"/>
          </w:tcPr>
          <w:p w:rsidR="000D39BB" w:rsidRPr="00124EAF" w:rsidRDefault="000D39BB" w:rsidP="00B11905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0D39BB" w:rsidRPr="00124EAF" w:rsidTr="000D39BB">
        <w:trPr>
          <w:trHeight w:hRule="exact" w:val="567"/>
        </w:trPr>
        <w:tc>
          <w:tcPr>
            <w:tcW w:w="1508" w:type="pct"/>
            <w:shd w:val="clear" w:color="auto" w:fill="DEEAF6" w:themeFill="accent1" w:themeFillTint="33"/>
          </w:tcPr>
          <w:p w:rsidR="000D39BB" w:rsidRPr="00124EAF" w:rsidRDefault="000D39BB" w:rsidP="00B11905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e-mail</w:t>
            </w:r>
          </w:p>
        </w:tc>
        <w:tc>
          <w:tcPr>
            <w:tcW w:w="3492" w:type="pct"/>
          </w:tcPr>
          <w:p w:rsidR="000D39BB" w:rsidRPr="00124EAF" w:rsidRDefault="000D39BB" w:rsidP="00B11905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160916" w:rsidRPr="00124EAF" w:rsidTr="000D39BB">
        <w:trPr>
          <w:trHeight w:hRule="exact" w:val="567"/>
        </w:trPr>
        <w:tc>
          <w:tcPr>
            <w:tcW w:w="1508" w:type="pct"/>
            <w:shd w:val="clear" w:color="auto" w:fill="DEEAF6" w:themeFill="accent1" w:themeFillTint="33"/>
          </w:tcPr>
          <w:p w:rsidR="00160916" w:rsidRPr="00124EAF" w:rsidRDefault="000324FA" w:rsidP="00B11905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>
              <w:rPr>
                <w:rFonts w:cs="Tahoma"/>
                <w:b/>
                <w:bCs/>
                <w:color w:val="000000"/>
                <w:sz w:val="24"/>
                <w:szCs w:val="28"/>
              </w:rPr>
              <w:t>vložné</w:t>
            </w:r>
          </w:p>
        </w:tc>
        <w:tc>
          <w:tcPr>
            <w:tcW w:w="3492" w:type="pct"/>
          </w:tcPr>
          <w:p w:rsidR="00160916" w:rsidRPr="000324FA" w:rsidRDefault="000324FA" w:rsidP="000324FA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 w:cs="Tahoma"/>
                <w:color w:val="000000"/>
                <w:sz w:val="28"/>
                <w:szCs w:val="28"/>
              </w:rPr>
            </w:pPr>
            <w:r>
              <w:rPr>
                <w:rFonts w:ascii="Cambria" w:hAnsi="Cambria" w:cs="Tahoma"/>
                <w:color w:val="000000"/>
                <w:sz w:val="28"/>
                <w:szCs w:val="28"/>
              </w:rPr>
              <w:t>1500,- *                              -    1300,-*</w:t>
            </w:r>
          </w:p>
        </w:tc>
      </w:tr>
      <w:tr w:rsidR="00160916" w:rsidRPr="00124EAF" w:rsidTr="000D39BB">
        <w:trPr>
          <w:trHeight w:hRule="exact" w:val="567"/>
        </w:trPr>
        <w:tc>
          <w:tcPr>
            <w:tcW w:w="1508" w:type="pct"/>
            <w:shd w:val="clear" w:color="auto" w:fill="DEEAF6" w:themeFill="accent1" w:themeFillTint="33"/>
          </w:tcPr>
          <w:p w:rsidR="00160916" w:rsidRPr="00124EAF" w:rsidRDefault="000324FA" w:rsidP="000324FA">
            <w:pPr>
              <w:spacing w:before="120" w:after="120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>
              <w:rPr>
                <w:rFonts w:cs="Tahoma"/>
                <w:b/>
                <w:bCs/>
                <w:color w:val="000000"/>
                <w:sz w:val="24"/>
                <w:szCs w:val="28"/>
              </w:rPr>
              <w:t xml:space="preserve">oběd </w:t>
            </w:r>
          </w:p>
        </w:tc>
        <w:tc>
          <w:tcPr>
            <w:tcW w:w="3492" w:type="pct"/>
          </w:tcPr>
          <w:p w:rsidR="00160916" w:rsidRPr="000324FA" w:rsidRDefault="000324FA" w:rsidP="000324FA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 w:cs="Tahoma"/>
                <w:color w:val="000000"/>
                <w:sz w:val="28"/>
                <w:szCs w:val="28"/>
              </w:rPr>
            </w:pPr>
            <w:r>
              <w:rPr>
                <w:rFonts w:ascii="Cambria" w:hAnsi="Cambria" w:cs="Tahoma"/>
                <w:color w:val="000000"/>
                <w:sz w:val="28"/>
                <w:szCs w:val="28"/>
              </w:rPr>
              <w:t>140,-                                     ANO / NE*</w:t>
            </w:r>
          </w:p>
        </w:tc>
      </w:tr>
      <w:tr w:rsidR="000D39BB" w:rsidRPr="00124EAF" w:rsidTr="000D39BB">
        <w:trPr>
          <w:trHeight w:val="2589"/>
        </w:trPr>
        <w:tc>
          <w:tcPr>
            <w:tcW w:w="5000" w:type="pct"/>
            <w:gridSpan w:val="2"/>
          </w:tcPr>
          <w:p w:rsidR="000D39BB" w:rsidRPr="00124EAF" w:rsidRDefault="000D39BB" w:rsidP="00B11905">
            <w:pPr>
              <w:spacing w:after="60" w:line="240" w:lineRule="auto"/>
              <w:jc w:val="center"/>
              <w:rPr>
                <w:rFonts w:ascii="Cambria" w:hAnsi="Cambria"/>
                <w:b/>
                <w:bCs/>
                <w:color w:val="000000"/>
                <w:sz w:val="10"/>
                <w:szCs w:val="10"/>
              </w:rPr>
            </w:pPr>
          </w:p>
          <w:p w:rsidR="000D39BB" w:rsidRDefault="000D39BB" w:rsidP="00B11905">
            <w:pPr>
              <w:spacing w:after="0"/>
              <w:rPr>
                <w:b/>
                <w:bCs/>
                <w:shadow/>
                <w:color w:val="1F4E79" w:themeColor="accent1" w:themeShade="80"/>
                <w:sz w:val="28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Přihlašuji se k účasti na semináři </w:t>
            </w:r>
            <w:r w:rsidR="00B40EB2" w:rsidRPr="00160916">
              <w:rPr>
                <w:b/>
                <w:bCs/>
                <w:shadow/>
                <w:color w:val="00B0F0"/>
                <w:sz w:val="28"/>
                <w:szCs w:val="28"/>
              </w:rPr>
              <w:t>Vzorkování pitných, podzemních a odpadních vod</w:t>
            </w:r>
          </w:p>
          <w:p w:rsidR="000D39BB" w:rsidRPr="000D39BB" w:rsidRDefault="000D39BB" w:rsidP="00B11905">
            <w:pPr>
              <w:spacing w:after="0"/>
              <w:rPr>
                <w:b/>
                <w:bCs/>
                <w:shadow/>
                <w:color w:val="2E74B5" w:themeColor="accent1" w:themeShade="BF"/>
                <w:sz w:val="24"/>
                <w:szCs w:val="28"/>
              </w:rPr>
            </w:pPr>
          </w:p>
          <w:p w:rsidR="000D39BB" w:rsidRPr="000D39BB" w:rsidRDefault="000D39BB" w:rsidP="00B11905">
            <w:pPr>
              <w:spacing w:after="0" w:line="240" w:lineRule="auto"/>
              <w:rPr>
                <w:b/>
                <w:bCs/>
                <w:color w:val="000000"/>
                <w:sz w:val="14"/>
                <w:szCs w:val="28"/>
              </w:rPr>
            </w:pPr>
          </w:p>
          <w:p w:rsidR="000D39BB" w:rsidRPr="00124EAF" w:rsidRDefault="000D39BB" w:rsidP="00B11905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     </w:t>
            </w:r>
            <w:r w:rsidR="00FF1724">
              <w:rPr>
                <w:b/>
                <w:bCs/>
                <w:color w:val="000000"/>
                <w:sz w:val="24"/>
                <w:szCs w:val="28"/>
              </w:rPr>
              <w:t>Č</w:t>
            </w:r>
            <w:r w:rsidR="00B40EB2">
              <w:rPr>
                <w:b/>
                <w:bCs/>
                <w:color w:val="000000"/>
                <w:sz w:val="24"/>
                <w:szCs w:val="28"/>
              </w:rPr>
              <w:t xml:space="preserve">ástku </w:t>
            </w:r>
            <w:r w:rsidR="00FF1724">
              <w:rPr>
                <w:b/>
                <w:bCs/>
                <w:color w:val="000000"/>
                <w:sz w:val="24"/>
                <w:szCs w:val="28"/>
              </w:rPr>
              <w:t>…………………………………………</w:t>
            </w:r>
            <w:r w:rsidR="00B40EB2">
              <w:rPr>
                <w:b/>
                <w:bCs/>
                <w:color w:val="000000"/>
                <w:sz w:val="24"/>
                <w:szCs w:val="28"/>
              </w:rPr>
              <w:t xml:space="preserve">za </w:t>
            </w:r>
            <w:r w:rsidR="00FF1724">
              <w:rPr>
                <w:b/>
                <w:bCs/>
                <w:color w:val="000000"/>
                <w:sz w:val="24"/>
                <w:szCs w:val="28"/>
              </w:rPr>
              <w:t xml:space="preserve">vložné a </w:t>
            </w:r>
            <w:r w:rsidR="00B40EB2">
              <w:rPr>
                <w:b/>
                <w:bCs/>
                <w:color w:val="000000"/>
                <w:sz w:val="24"/>
                <w:szCs w:val="28"/>
              </w:rPr>
              <w:t>oběd uhradím:</w:t>
            </w:r>
          </w:p>
          <w:p w:rsidR="000D39BB" w:rsidRPr="00124EAF" w:rsidRDefault="000D39BB" w:rsidP="00B11905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</w:p>
          <w:p w:rsidR="000D39BB" w:rsidRDefault="000D39BB" w:rsidP="000D39BB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1418" w:hanging="502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převodem na účet </w:t>
            </w: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 xml:space="preserve">19-5234530277/0100 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s variabilním symbolem </w:t>
            </w:r>
            <w:r w:rsidR="00B40EB2">
              <w:rPr>
                <w:b/>
                <w:bCs/>
                <w:color w:val="000000"/>
                <w:sz w:val="24"/>
                <w:szCs w:val="28"/>
              </w:rPr>
              <w:t>161020</w:t>
            </w:r>
            <w:r w:rsidR="00601283">
              <w:rPr>
                <w:b/>
                <w:bCs/>
                <w:color w:val="000000"/>
                <w:sz w:val="24"/>
                <w:szCs w:val="28"/>
              </w:rPr>
              <w:t>2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* </w:t>
            </w:r>
          </w:p>
          <w:p w:rsidR="000D39BB" w:rsidRPr="000D39BB" w:rsidRDefault="000D39BB" w:rsidP="000D39BB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1418" w:hanging="502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9E3249">
              <w:rPr>
                <w:b/>
                <w:bCs/>
                <w:color w:val="000000"/>
                <w:sz w:val="24"/>
                <w:szCs w:val="28"/>
              </w:rPr>
              <w:t>v hotovosti u registrace*</w:t>
            </w:r>
          </w:p>
          <w:p w:rsidR="000D39BB" w:rsidRPr="009E3249" w:rsidRDefault="000D39BB" w:rsidP="000D39BB">
            <w:pPr>
              <w:spacing w:after="0" w:line="240" w:lineRule="auto"/>
              <w:ind w:left="1418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</w:p>
          <w:p w:rsidR="000D39BB" w:rsidRPr="00124EAF" w:rsidRDefault="000D39BB" w:rsidP="00B11905">
            <w:pPr>
              <w:tabs>
                <w:tab w:val="num" w:pos="1418"/>
              </w:tabs>
              <w:spacing w:after="0" w:line="240" w:lineRule="auto"/>
              <w:ind w:left="1276"/>
              <w:rPr>
                <w:rFonts w:ascii="Cambria" w:hAnsi="Cambria" w:cs="Tahoma"/>
                <w:b/>
                <w:bCs/>
                <w:color w:val="000000"/>
                <w:sz w:val="10"/>
                <w:szCs w:val="10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 </w:t>
            </w:r>
          </w:p>
        </w:tc>
      </w:tr>
      <w:tr w:rsidR="000D39BB" w:rsidRPr="00124EAF" w:rsidTr="000D39BB">
        <w:trPr>
          <w:trHeight w:val="1675"/>
        </w:trPr>
        <w:tc>
          <w:tcPr>
            <w:tcW w:w="5000" w:type="pct"/>
            <w:gridSpan w:val="2"/>
          </w:tcPr>
          <w:p w:rsidR="000D39BB" w:rsidRPr="00124EAF" w:rsidRDefault="000D39BB" w:rsidP="00B11905">
            <w:pPr>
              <w:spacing w:before="120"/>
              <w:rPr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>Razítko a podpis objednatele, datum:</w:t>
            </w:r>
          </w:p>
          <w:p w:rsidR="000D39BB" w:rsidRPr="00124EAF" w:rsidRDefault="000D39BB" w:rsidP="00B11905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</w:p>
          <w:p w:rsidR="000D39BB" w:rsidRPr="00124EAF" w:rsidRDefault="000D39BB" w:rsidP="00B11905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</w:p>
          <w:p w:rsidR="000D39BB" w:rsidRPr="00124EAF" w:rsidRDefault="000D39BB" w:rsidP="00B11905">
            <w:pPr>
              <w:spacing w:after="0" w:line="240" w:lineRule="auto"/>
              <w:rPr>
                <w:b/>
                <w:bCs/>
                <w:color w:val="000000"/>
                <w:sz w:val="4"/>
                <w:szCs w:val="28"/>
              </w:rPr>
            </w:pPr>
          </w:p>
          <w:p w:rsidR="000D39BB" w:rsidRPr="00124EAF" w:rsidRDefault="000D39BB" w:rsidP="00B11905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B09D1" w:rsidRPr="000D39BB" w:rsidRDefault="00113587" w:rsidP="00113587">
      <w:pPr>
        <w:pStyle w:val="Zkladntext2"/>
        <w:ind w:left="-142" w:right="-142"/>
        <w:jc w:val="center"/>
      </w:pPr>
      <w:r>
        <w:rPr>
          <w:noProof/>
          <w:lang w:eastAsia="en-US"/>
        </w:rPr>
        <w:pict>
          <v:shape id="_x0000_s1051" type="#_x0000_t32" style="position:absolute;left:0;text-align:left;margin-left:-41.45pt;margin-top:537.4pt;width:536.25pt;height:.05pt;flip:x y;z-index:251694080;mso-position-horizontal-relative:text;mso-position-vertical-relative:text" o:connectortype="straight" strokecolor="#00b0f0" strokeweight="4.5pt"/>
        </w:pict>
      </w:r>
      <w:r w:rsidR="000D39BB" w:rsidRPr="00931082">
        <w:rPr>
          <w:rFonts w:ascii="Calibri" w:hAnsi="Calibri" w:cs="Tahoma"/>
          <w:b/>
          <w:bCs/>
          <w:sz w:val="20"/>
        </w:rPr>
        <w:t>Vyplněním přihlášky souhlasím</w:t>
      </w:r>
      <w:r w:rsidR="000D39BB">
        <w:rPr>
          <w:rFonts w:ascii="Calibri" w:hAnsi="Calibri" w:cs="Tahoma"/>
          <w:b/>
          <w:bCs/>
          <w:sz w:val="20"/>
        </w:rPr>
        <w:t xml:space="preserve"> </w:t>
      </w:r>
      <w:r w:rsidR="000D39BB" w:rsidRPr="00931082">
        <w:rPr>
          <w:rFonts w:ascii="Calibri" w:hAnsi="Calibri" w:cs="Tahoma"/>
          <w:b/>
          <w:bCs/>
          <w:sz w:val="20"/>
        </w:rPr>
        <w:t xml:space="preserve">se </w:t>
      </w:r>
      <w:r w:rsidR="000324FA">
        <w:rPr>
          <w:rFonts w:ascii="Calibri" w:hAnsi="Calibri" w:cs="Tahoma"/>
          <w:b/>
          <w:bCs/>
          <w:sz w:val="20"/>
        </w:rPr>
        <w:t xml:space="preserve">storno podmínkami a </w:t>
      </w:r>
      <w:r w:rsidR="000D39BB" w:rsidRPr="00931082">
        <w:rPr>
          <w:rFonts w:ascii="Calibri" w:hAnsi="Calibri" w:cs="Tahoma"/>
          <w:b/>
          <w:bCs/>
          <w:sz w:val="20"/>
        </w:rPr>
        <w:t>zasíláním elektronické nabídky seminářů a konferenc</w:t>
      </w:r>
      <w:r w:rsidR="000D39BB">
        <w:rPr>
          <w:rFonts w:ascii="Calibri" w:hAnsi="Calibri" w:cs="Tahoma"/>
          <w:b/>
          <w:bCs/>
          <w:sz w:val="20"/>
        </w:rPr>
        <w:t>í</w:t>
      </w:r>
      <w:r w:rsidR="000D39BB" w:rsidRPr="00931082">
        <w:rPr>
          <w:rFonts w:ascii="Calibri" w:hAnsi="Calibri" w:cs="Tahoma"/>
          <w:b/>
          <w:bCs/>
          <w:sz w:val="20"/>
        </w:rPr>
        <w:t xml:space="preserve"> společnosti VZ Ekomonitor.</w:t>
      </w:r>
      <w:r>
        <w:rPr>
          <w:rFonts w:ascii="Calibri" w:hAnsi="Calibri" w:cs="Tahoma"/>
          <w:b/>
          <w:bCs/>
          <w:sz w:val="20"/>
        </w:rPr>
        <w:br/>
      </w:r>
      <w:r w:rsidR="000D39BB" w:rsidRPr="00931082">
        <w:rPr>
          <w:b/>
          <w:bCs/>
        </w:rPr>
        <w:t>*</w:t>
      </w:r>
      <w:r w:rsidR="000D39BB" w:rsidRPr="00113587">
        <w:rPr>
          <w:rFonts w:asciiTheme="minorHAnsi" w:hAnsiTheme="minorHAnsi" w:cstheme="minorHAnsi"/>
          <w:b/>
          <w:bCs/>
          <w:sz w:val="20"/>
          <w:szCs w:val="20"/>
        </w:rPr>
        <w:t>Nehodící se škrtněte!</w:t>
      </w:r>
    </w:p>
    <w:sectPr w:rsidR="003B09D1" w:rsidRPr="000D39BB" w:rsidSect="002D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CE" w:rsidRDefault="003C72CE" w:rsidP="001C471E">
      <w:pPr>
        <w:spacing w:after="0" w:line="240" w:lineRule="auto"/>
      </w:pPr>
      <w:r>
        <w:separator/>
      </w:r>
    </w:p>
  </w:endnote>
  <w:endnote w:type="continuationSeparator" w:id="0">
    <w:p w:rsidR="003C72CE" w:rsidRDefault="003C72CE" w:rsidP="001C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NewCenturySchlbk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CE" w:rsidRDefault="003C72CE" w:rsidP="001C471E">
      <w:pPr>
        <w:spacing w:after="0" w:line="240" w:lineRule="auto"/>
      </w:pPr>
      <w:r>
        <w:separator/>
      </w:r>
    </w:p>
  </w:footnote>
  <w:footnote w:type="continuationSeparator" w:id="0">
    <w:p w:rsidR="003C72CE" w:rsidRDefault="003C72CE" w:rsidP="001C4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27796"/>
    <w:multiLevelType w:val="hybridMultilevel"/>
    <w:tmpl w:val="1004BA8E"/>
    <w:lvl w:ilvl="0" w:tplc="8C0A06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hint="default"/>
        <w:b/>
        <w:i w:val="0"/>
        <w:shadow/>
        <w:color w:val="00B0F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4BEC6CF4"/>
    <w:multiLevelType w:val="hybridMultilevel"/>
    <w:tmpl w:val="C5EC8E0C"/>
    <w:lvl w:ilvl="0" w:tplc="3ABA80D4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65432"/>
    <w:multiLevelType w:val="hybridMultilevel"/>
    <w:tmpl w:val="71EA7EA8"/>
    <w:lvl w:ilvl="0" w:tplc="61404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F1C62"/>
    <w:multiLevelType w:val="hybridMultilevel"/>
    <w:tmpl w:val="E566F50E"/>
    <w:lvl w:ilvl="0" w:tplc="BA1694D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EC8"/>
    <w:rsid w:val="000324FA"/>
    <w:rsid w:val="00052CFE"/>
    <w:rsid w:val="000D39BB"/>
    <w:rsid w:val="000E39F0"/>
    <w:rsid w:val="00113587"/>
    <w:rsid w:val="00121CB5"/>
    <w:rsid w:val="00160916"/>
    <w:rsid w:val="001C471E"/>
    <w:rsid w:val="001C7EB4"/>
    <w:rsid w:val="001D1AA2"/>
    <w:rsid w:val="001E244F"/>
    <w:rsid w:val="002742D5"/>
    <w:rsid w:val="002D2DF0"/>
    <w:rsid w:val="00333744"/>
    <w:rsid w:val="0034184E"/>
    <w:rsid w:val="003545CD"/>
    <w:rsid w:val="003622A9"/>
    <w:rsid w:val="003937BB"/>
    <w:rsid w:val="003A1B9A"/>
    <w:rsid w:val="003B09D1"/>
    <w:rsid w:val="003C72CE"/>
    <w:rsid w:val="004259B0"/>
    <w:rsid w:val="00485AA1"/>
    <w:rsid w:val="00494DB3"/>
    <w:rsid w:val="004E0217"/>
    <w:rsid w:val="005C6522"/>
    <w:rsid w:val="00601283"/>
    <w:rsid w:val="006032FF"/>
    <w:rsid w:val="006042F8"/>
    <w:rsid w:val="006B028B"/>
    <w:rsid w:val="006D1DC1"/>
    <w:rsid w:val="0073394A"/>
    <w:rsid w:val="00775960"/>
    <w:rsid w:val="00784EC8"/>
    <w:rsid w:val="00793FF1"/>
    <w:rsid w:val="008F1FEF"/>
    <w:rsid w:val="00961E23"/>
    <w:rsid w:val="009622ED"/>
    <w:rsid w:val="00AB394E"/>
    <w:rsid w:val="00AD3A57"/>
    <w:rsid w:val="00B11905"/>
    <w:rsid w:val="00B40EB2"/>
    <w:rsid w:val="00B448F5"/>
    <w:rsid w:val="00B53873"/>
    <w:rsid w:val="00B57621"/>
    <w:rsid w:val="00B62FB5"/>
    <w:rsid w:val="00B82E18"/>
    <w:rsid w:val="00BA7511"/>
    <w:rsid w:val="00BC38B3"/>
    <w:rsid w:val="00CA42D2"/>
    <w:rsid w:val="00D62F9A"/>
    <w:rsid w:val="00D91A4B"/>
    <w:rsid w:val="00DA08B6"/>
    <w:rsid w:val="00E80DE8"/>
    <w:rsid w:val="00EB6B6D"/>
    <w:rsid w:val="00F159D8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ru v:ext="edit" colors="blue"/>
      <o:colormenu v:ext="edit" fillcolor="none [3213]" strokecolor="none"/>
    </o:shapedefaults>
    <o:shapelayout v:ext="edit">
      <o:idmap v:ext="edit" data="1"/>
      <o:rules v:ext="edit">
        <o:r id="V:Rule17" type="connector" idref="#_x0000_s1045"/>
        <o:r id="V:Rule18" type="connector" idref="#_x0000_s1046"/>
        <o:r id="V:Rule19" type="connector" idref="#_x0000_s1027"/>
        <o:r id="V:Rule20" type="connector" idref="#_x0000_s1043"/>
        <o:r id="V:Rule21" type="connector" idref="#_x0000_s1049"/>
        <o:r id="V:Rule22" type="connector" idref="#_x0000_s1029"/>
        <o:r id="V:Rule23" type="connector" idref="#_x0000_s1028"/>
        <o:r id="V:Rule24" type="connector" idref="#_x0000_s1037"/>
        <o:r id="V:Rule25" type="connector" idref="#_x0000_s1052"/>
        <o:r id="V:Rule26" type="connector" idref="#_x0000_s1044"/>
        <o:r id="V:Rule27" type="connector" idref="#_x0000_s1051"/>
        <o:r id="V:Rule28" type="connector" idref="#_x0000_s1050"/>
        <o:r id="V:Rule29" type="connector" idref="#_x0000_s1038"/>
        <o:r id="V:Rule30" type="connector" idref="#_x0000_s1036"/>
        <o:r id="V:Rule31" type="connector" idref="#_x0000_s1039"/>
        <o:r id="V:Rule32" type="connector" idref="#_x0000_s1030"/>
      </o:rules>
    </o:shapelayout>
  </w:shapeDefaults>
  <w:decimalSymbol w:val=","/>
  <w:listSeparator w:val=";"/>
  <w14:docId w14:val="496125A6"/>
  <w15:docId w15:val="{A19DD1E9-35B3-405C-9178-F744DC85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2D2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51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471E"/>
  </w:style>
  <w:style w:type="paragraph" w:styleId="Zpat">
    <w:name w:val="footer"/>
    <w:basedOn w:val="Normln"/>
    <w:link w:val="ZpatChar"/>
    <w:uiPriority w:val="99"/>
    <w:semiHidden/>
    <w:unhideWhenUsed/>
    <w:rsid w:val="001C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471E"/>
  </w:style>
  <w:style w:type="table" w:styleId="Mkatabulky">
    <w:name w:val="Table Grid"/>
    <w:basedOn w:val="Normlntabulka"/>
    <w:uiPriority w:val="39"/>
    <w:rsid w:val="00F1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5">
    <w:name w:val="Medium Shading 1 Accent 5"/>
    <w:basedOn w:val="Normlntabulka"/>
    <w:uiPriority w:val="63"/>
    <w:rsid w:val="00F159D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121CB5"/>
    <w:pPr>
      <w:spacing w:after="200"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</w:rPr>
  </w:style>
  <w:style w:type="character" w:styleId="Hypertextovodkaz">
    <w:name w:val="Hyperlink"/>
    <w:rsid w:val="00121CB5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qFormat/>
    <w:rsid w:val="00121CB5"/>
    <w:pPr>
      <w:spacing w:after="120" w:line="276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21CB5"/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121C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21CB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7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la.hanusova@ekomonit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Vodní zdroje Ekomonitor spol. s r. o.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stoklasova-kamila</dc:creator>
  <cp:lastModifiedBy>Pavla Hanušová</cp:lastModifiedBy>
  <cp:revision>10</cp:revision>
  <cp:lastPrinted>2016-08-16T12:28:00Z</cp:lastPrinted>
  <dcterms:created xsi:type="dcterms:W3CDTF">2016-08-10T08:57:00Z</dcterms:created>
  <dcterms:modified xsi:type="dcterms:W3CDTF">2016-08-30T11:18:00Z</dcterms:modified>
</cp:coreProperties>
</file>