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D0" w:rsidRPr="000D39BB" w:rsidRDefault="00D17BD0" w:rsidP="00D17BD0">
      <w:pPr>
        <w:tabs>
          <w:tab w:val="left" w:pos="5535"/>
        </w:tabs>
        <w:ind w:right="-426"/>
        <w:jc w:val="right"/>
        <w:rPr>
          <w:rFonts w:ascii="Calibri" w:hAnsi="Calibri" w:cs="Tahoma"/>
          <w:b/>
          <w:bCs/>
          <w:sz w:val="28"/>
          <w:szCs w:val="28"/>
        </w:rPr>
      </w:pPr>
      <w:r w:rsidRPr="003622A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88.35pt;margin-top:-29.6pt;width:0;height:769.5pt;z-index:251661312" o:connectortype="straight" strokecolor="#365f91 [2404]" strokeweight="4.5pt"/>
        </w:pict>
      </w:r>
      <w:r w:rsidRPr="003622A9">
        <w:rPr>
          <w:noProof/>
        </w:rPr>
        <w:pict>
          <v:shape id="_x0000_s1029" type="#_x0000_t32" style="position:absolute;left:0;text-align:left;margin-left:258.45pt;margin-top:-24.35pt;width:235.15pt;height:0;flip:x;z-index:251663360" o:connectortype="straight" strokecolor="#365f91 [2404]" strokeweight="4.5pt"/>
        </w:pict>
      </w:r>
      <w:r w:rsidRPr="003622A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-35.55pt;margin-top:-29.6pt;width:283.5pt;height:85.5pt;z-index:251664384;mso-position-horizontal-relative:text;mso-position-vertical-relative:text;mso-width-relative:page;mso-height-relative:page" fillcolor="#365f91 [2404]" strokeweight=".5pt">
            <v:shadow color="#868686"/>
            <v:textpath style="font-family:&quot;Comic Sans MS&quot;;font-size:20pt;font-weight:bold;v-text-align:left;v-text-kern:t" trim="t" fitpath="t" string="Mikroklimatické podmínky, &#10;osvětlení a hluk na pracovišti &#10;a ve vnitřním prostředí staveb"/>
          </v:shape>
        </w:pict>
      </w:r>
      <w:r>
        <w:t xml:space="preserve">     </w:t>
      </w:r>
      <w:r w:rsidRPr="003622A9">
        <w:rPr>
          <w:noProof/>
        </w:rPr>
        <w:pict>
          <v:shape id="_x0000_s1028" type="#_x0000_t32" style="position:absolute;left:0;text-align:left;margin-left:-42.65pt;margin-top:735.75pt;width:536.25pt;height:.05pt;flip:x y;z-index:251662336;mso-position-horizontal-relative:text;mso-position-vertical-relative:text" o:connectortype="straight" strokecolor="#365f91 [2404]" strokeweight="4.5pt"/>
        </w:pict>
      </w:r>
      <w:r w:rsidRPr="000D39BB">
        <w:rPr>
          <w:rFonts w:ascii="Calibri" w:hAnsi="Calibri" w:cs="Tahoma"/>
          <w:b/>
          <w:bCs/>
          <w:sz w:val="28"/>
          <w:szCs w:val="28"/>
        </w:rPr>
        <w:t xml:space="preserve">ZÁVAZNÁ PŘIHLÁŠKA NA SEMINÁŘ </w:t>
      </w:r>
    </w:p>
    <w:p w:rsidR="00D17BD0" w:rsidRPr="000D39BB" w:rsidRDefault="00D17BD0" w:rsidP="00D17BD0">
      <w:pPr>
        <w:pStyle w:val="Zkladntext2"/>
        <w:tabs>
          <w:tab w:val="num" w:pos="851"/>
        </w:tabs>
        <w:ind w:left="851" w:right="-426" w:hanging="425"/>
        <w:jc w:val="right"/>
        <w:rPr>
          <w:rFonts w:ascii="Calibri" w:hAnsi="Calibri" w:cs="Tahoma"/>
          <w:b/>
          <w:bCs/>
          <w:sz w:val="28"/>
          <w:szCs w:val="28"/>
        </w:rPr>
      </w:pPr>
      <w:r w:rsidRPr="000D39BB">
        <w:rPr>
          <w:rFonts w:ascii="Calibri" w:hAnsi="Calibri" w:cs="Tahoma"/>
          <w:b/>
          <w:bCs/>
          <w:sz w:val="28"/>
          <w:szCs w:val="28"/>
        </w:rPr>
        <w:t>(Hradec Králové, 1</w:t>
      </w:r>
      <w:r>
        <w:rPr>
          <w:rFonts w:ascii="Calibri" w:hAnsi="Calibri" w:cs="Tahoma"/>
          <w:b/>
          <w:bCs/>
          <w:sz w:val="28"/>
          <w:szCs w:val="28"/>
        </w:rPr>
        <w:t>9</w:t>
      </w:r>
      <w:r w:rsidRPr="000D39BB">
        <w:rPr>
          <w:rFonts w:ascii="Calibri" w:hAnsi="Calibri" w:cs="Tahoma"/>
          <w:b/>
          <w:bCs/>
          <w:sz w:val="28"/>
          <w:szCs w:val="28"/>
        </w:rPr>
        <w:t>. února 2014)</w:t>
      </w:r>
    </w:p>
    <w:p w:rsidR="00D17BD0" w:rsidRDefault="00D17BD0" w:rsidP="00D17BD0">
      <w:pPr>
        <w:tabs>
          <w:tab w:val="left" w:pos="6268"/>
        </w:tabs>
        <w:ind w:right="141"/>
      </w:pPr>
      <w:r>
        <w:rPr>
          <w:noProof/>
        </w:rPr>
        <w:pict>
          <v:shape id="_x0000_s1026" type="#_x0000_t32" style="position:absolute;margin-left:-35.55pt;margin-top:20.65pt;width:0;height:675.7pt;z-index:251660288" o:connectortype="straight" strokecolor="#365f91 [2404]" strokeweight="4.5pt"/>
        </w:pict>
      </w:r>
    </w:p>
    <w:p w:rsidR="00D17BD0" w:rsidRPr="0073394A" w:rsidRDefault="00D17BD0" w:rsidP="00D17BD0">
      <w:pPr>
        <w:tabs>
          <w:tab w:val="left" w:pos="6268"/>
        </w:tabs>
        <w:spacing w:before="360" w:after="0"/>
        <w:ind w:right="142"/>
        <w:jc w:val="center"/>
        <w:rPr>
          <w:rFonts w:ascii="Calibri" w:hAnsi="Calibri" w:cs="Tahoma"/>
          <w:bCs/>
          <w:sz w:val="24"/>
        </w:rPr>
      </w:pPr>
      <w:r w:rsidRPr="0073394A">
        <w:rPr>
          <w:rFonts w:ascii="Calibri" w:hAnsi="Calibri" w:cs="Tahoma"/>
          <w:bCs/>
          <w:sz w:val="24"/>
        </w:rPr>
        <w:t>Vyplněnou přihlášku zašlete na adresu:</w:t>
      </w:r>
    </w:p>
    <w:p w:rsidR="00D17BD0" w:rsidRPr="00636A4E" w:rsidRDefault="00D17BD0" w:rsidP="00D17BD0">
      <w:pPr>
        <w:pStyle w:val="Zkladntext2"/>
        <w:jc w:val="center"/>
        <w:rPr>
          <w:rFonts w:ascii="Calibri" w:hAnsi="Calibri" w:cs="Tahoma"/>
          <w:bCs/>
        </w:rPr>
      </w:pPr>
      <w:r w:rsidRPr="00636A4E">
        <w:rPr>
          <w:rFonts w:ascii="Calibri" w:hAnsi="Calibri" w:cs="Tahoma"/>
          <w:bCs/>
        </w:rPr>
        <w:t>Vodní zdroje Ekomonitor spol. s r.</w:t>
      </w:r>
      <w:r>
        <w:rPr>
          <w:rFonts w:ascii="Calibri" w:hAnsi="Calibri" w:cs="Tahoma"/>
          <w:bCs/>
        </w:rPr>
        <w:t xml:space="preserve"> </w:t>
      </w:r>
      <w:r w:rsidRPr="00636A4E">
        <w:rPr>
          <w:rFonts w:ascii="Calibri" w:hAnsi="Calibri" w:cs="Tahoma"/>
          <w:bCs/>
        </w:rPr>
        <w:t>o.,</w:t>
      </w:r>
    </w:p>
    <w:p w:rsidR="00D17BD0" w:rsidRPr="00636A4E" w:rsidRDefault="00D17BD0" w:rsidP="00D17BD0">
      <w:pPr>
        <w:pStyle w:val="Zkladntext2"/>
        <w:jc w:val="center"/>
        <w:rPr>
          <w:rFonts w:ascii="Calibri" w:hAnsi="Calibri" w:cs="Tahoma"/>
          <w:bCs/>
        </w:rPr>
      </w:pPr>
      <w:proofErr w:type="spellStart"/>
      <w:r w:rsidRPr="00636A4E">
        <w:rPr>
          <w:rFonts w:ascii="Calibri" w:hAnsi="Calibri" w:cs="Tahoma"/>
          <w:bCs/>
        </w:rPr>
        <w:t>Píšťovy</w:t>
      </w:r>
      <w:proofErr w:type="spellEnd"/>
      <w:r w:rsidRPr="00636A4E">
        <w:rPr>
          <w:rFonts w:ascii="Calibri" w:hAnsi="Calibri" w:cs="Tahoma"/>
          <w:bCs/>
        </w:rPr>
        <w:t xml:space="preserve"> 820, 537 01 Chrudim III</w:t>
      </w:r>
    </w:p>
    <w:p w:rsidR="00D17BD0" w:rsidRDefault="00D17BD0" w:rsidP="00D17BD0">
      <w:pPr>
        <w:pStyle w:val="Zkladntext2"/>
        <w:jc w:val="center"/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t xml:space="preserve">nebo na </w:t>
      </w:r>
      <w:r w:rsidRPr="00636A4E">
        <w:rPr>
          <w:rFonts w:ascii="Calibri" w:hAnsi="Calibri" w:cs="Tahoma"/>
          <w:bCs/>
        </w:rPr>
        <w:t>e-ma</w:t>
      </w:r>
      <w:r>
        <w:rPr>
          <w:rFonts w:ascii="Calibri" w:hAnsi="Calibri" w:cs="Tahoma"/>
          <w:bCs/>
        </w:rPr>
        <w:t>i</w:t>
      </w:r>
      <w:r w:rsidRPr="00636A4E">
        <w:rPr>
          <w:rFonts w:ascii="Calibri" w:hAnsi="Calibri" w:cs="Tahoma"/>
          <w:bCs/>
        </w:rPr>
        <w:t xml:space="preserve">l: </w:t>
      </w:r>
      <w:hyperlink r:id="rId5" w:history="1">
        <w:r w:rsidRPr="00DD22CF">
          <w:rPr>
            <w:rStyle w:val="Hypertextovodkaz"/>
            <w:rFonts w:ascii="Calibri" w:hAnsi="Calibri" w:cs="Tahoma"/>
            <w:bCs/>
          </w:rPr>
          <w:t>kamila.stoklasova@ekomonitor.cz</w:t>
        </w:r>
      </w:hyperlink>
    </w:p>
    <w:p w:rsidR="00D17BD0" w:rsidRDefault="00D17BD0" w:rsidP="00D17BD0">
      <w:pPr>
        <w:pStyle w:val="Zkladntext2"/>
        <w:jc w:val="center"/>
        <w:rPr>
          <w:rFonts w:ascii="Calibri" w:hAnsi="Calibri" w:cs="Tahoma"/>
          <w:bCs/>
        </w:rPr>
      </w:pPr>
    </w:p>
    <w:tbl>
      <w:tblPr>
        <w:tblpPr w:leftFromText="141" w:rightFromText="141" w:vertAnchor="text" w:horzAnchor="margin" w:tblpXSpec="center" w:tblpY="210"/>
        <w:tblW w:w="5000" w:type="pct"/>
        <w:tblBorders>
          <w:top w:val="single" w:sz="8" w:space="0" w:color="244061" w:themeColor="accent1" w:themeShade="80"/>
          <w:left w:val="single" w:sz="8" w:space="0" w:color="244061" w:themeColor="accent1" w:themeShade="80"/>
          <w:bottom w:val="single" w:sz="8" w:space="0" w:color="244061" w:themeColor="accent1" w:themeShade="80"/>
          <w:right w:val="single" w:sz="8" w:space="0" w:color="244061" w:themeColor="accent1" w:themeShade="80"/>
          <w:insideH w:val="single" w:sz="8" w:space="0" w:color="244061" w:themeColor="accent1" w:themeShade="80"/>
          <w:insideV w:val="single" w:sz="8" w:space="0" w:color="244061" w:themeColor="accent1" w:themeShade="80"/>
        </w:tblBorders>
        <w:tblLook w:val="00AF"/>
      </w:tblPr>
      <w:tblGrid>
        <w:gridCol w:w="2801"/>
        <w:gridCol w:w="6487"/>
      </w:tblGrid>
      <w:tr w:rsidR="00D17BD0" w:rsidRPr="00124EAF" w:rsidTr="00693900">
        <w:trPr>
          <w:trHeight w:val="548"/>
        </w:trPr>
        <w:tc>
          <w:tcPr>
            <w:tcW w:w="1508" w:type="pct"/>
            <w:shd w:val="clear" w:color="auto" w:fill="DBE5F1" w:themeFill="accent1" w:themeFillTint="33"/>
          </w:tcPr>
          <w:p w:rsidR="00D17BD0" w:rsidRPr="00124EAF" w:rsidRDefault="00D17BD0" w:rsidP="00693900">
            <w:pPr>
              <w:spacing w:before="120" w:after="120"/>
              <w:ind w:right="-108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titul, jméno, příjmení</w:t>
            </w:r>
          </w:p>
        </w:tc>
        <w:tc>
          <w:tcPr>
            <w:tcW w:w="3492" w:type="pct"/>
            <w:shd w:val="clear" w:color="auto" w:fill="FFFFFF"/>
          </w:tcPr>
          <w:p w:rsidR="00D17BD0" w:rsidRPr="00124EAF" w:rsidRDefault="00D17BD0" w:rsidP="00693900">
            <w:pPr>
              <w:rPr>
                <w:rFonts w:ascii="Cambria" w:hAnsi="Cambria" w:cs="Tahom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17BD0" w:rsidRPr="00124EAF" w:rsidTr="00693900">
        <w:trPr>
          <w:trHeight w:val="998"/>
        </w:trPr>
        <w:tc>
          <w:tcPr>
            <w:tcW w:w="1508" w:type="pct"/>
            <w:shd w:val="clear" w:color="auto" w:fill="DBE5F1" w:themeFill="accent1" w:themeFillTint="33"/>
          </w:tcPr>
          <w:p w:rsidR="00D17BD0" w:rsidRPr="00124EAF" w:rsidRDefault="00D17BD0" w:rsidP="00693900">
            <w:pPr>
              <w:spacing w:before="120" w:after="120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adresa plátce</w:t>
            </w: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br/>
              <w:t>(firmy)</w:t>
            </w:r>
          </w:p>
        </w:tc>
        <w:tc>
          <w:tcPr>
            <w:tcW w:w="3492" w:type="pct"/>
          </w:tcPr>
          <w:p w:rsidR="00D17BD0" w:rsidRPr="00124EAF" w:rsidRDefault="00D17BD0" w:rsidP="00693900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D17BD0" w:rsidRPr="00124EAF" w:rsidTr="00693900">
        <w:trPr>
          <w:trHeight w:hRule="exact" w:val="567"/>
        </w:trPr>
        <w:tc>
          <w:tcPr>
            <w:tcW w:w="1508" w:type="pct"/>
            <w:shd w:val="clear" w:color="auto" w:fill="DBE5F1" w:themeFill="accent1" w:themeFillTint="33"/>
          </w:tcPr>
          <w:p w:rsidR="00D17BD0" w:rsidRPr="00124EAF" w:rsidRDefault="00D17BD0" w:rsidP="00693900">
            <w:pPr>
              <w:spacing w:before="120" w:after="120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č. účtu plátce</w:t>
            </w:r>
          </w:p>
          <w:p w:rsidR="00D17BD0" w:rsidRPr="00124EAF" w:rsidRDefault="00D17BD0" w:rsidP="00693900">
            <w:pPr>
              <w:spacing w:before="120" w:after="120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3492" w:type="pct"/>
          </w:tcPr>
          <w:p w:rsidR="00D17BD0" w:rsidRPr="00124EAF" w:rsidRDefault="00D17BD0" w:rsidP="00693900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D17BD0" w:rsidRPr="00124EAF" w:rsidTr="00693900">
        <w:trPr>
          <w:trHeight w:hRule="exact" w:val="567"/>
        </w:trPr>
        <w:tc>
          <w:tcPr>
            <w:tcW w:w="1508" w:type="pct"/>
            <w:shd w:val="clear" w:color="auto" w:fill="DBE5F1" w:themeFill="accent1" w:themeFillTint="33"/>
          </w:tcPr>
          <w:p w:rsidR="00D17BD0" w:rsidRPr="00124EAF" w:rsidRDefault="00D17BD0" w:rsidP="00693900">
            <w:pPr>
              <w:spacing w:before="120" w:after="120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DIČ (IČO)</w:t>
            </w:r>
          </w:p>
        </w:tc>
        <w:tc>
          <w:tcPr>
            <w:tcW w:w="3492" w:type="pct"/>
          </w:tcPr>
          <w:p w:rsidR="00D17BD0" w:rsidRPr="00124EAF" w:rsidRDefault="00D17BD0" w:rsidP="00693900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D17BD0" w:rsidRPr="00124EAF" w:rsidTr="00693900">
        <w:trPr>
          <w:trHeight w:hRule="exact" w:val="567"/>
        </w:trPr>
        <w:tc>
          <w:tcPr>
            <w:tcW w:w="1508" w:type="pct"/>
            <w:shd w:val="clear" w:color="auto" w:fill="DBE5F1" w:themeFill="accent1" w:themeFillTint="33"/>
          </w:tcPr>
          <w:p w:rsidR="00D17BD0" w:rsidRPr="00124EAF" w:rsidRDefault="00D17BD0" w:rsidP="00693900">
            <w:pPr>
              <w:spacing w:before="120" w:after="120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telefon</w:t>
            </w:r>
          </w:p>
        </w:tc>
        <w:tc>
          <w:tcPr>
            <w:tcW w:w="3492" w:type="pct"/>
          </w:tcPr>
          <w:p w:rsidR="00D17BD0" w:rsidRPr="00124EAF" w:rsidRDefault="00D17BD0" w:rsidP="00693900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D17BD0" w:rsidRPr="00124EAF" w:rsidTr="00693900">
        <w:trPr>
          <w:trHeight w:hRule="exact" w:val="567"/>
        </w:trPr>
        <w:tc>
          <w:tcPr>
            <w:tcW w:w="1508" w:type="pct"/>
            <w:shd w:val="clear" w:color="auto" w:fill="DBE5F1" w:themeFill="accent1" w:themeFillTint="33"/>
          </w:tcPr>
          <w:p w:rsidR="00D17BD0" w:rsidRPr="00124EAF" w:rsidRDefault="00D17BD0" w:rsidP="00693900">
            <w:pPr>
              <w:spacing w:before="120" w:after="120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e-mail</w:t>
            </w:r>
          </w:p>
        </w:tc>
        <w:tc>
          <w:tcPr>
            <w:tcW w:w="3492" w:type="pct"/>
          </w:tcPr>
          <w:p w:rsidR="00D17BD0" w:rsidRPr="00124EAF" w:rsidRDefault="00D17BD0" w:rsidP="00693900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D17BD0" w:rsidRPr="00124EAF" w:rsidTr="00693900">
        <w:trPr>
          <w:trHeight w:val="2589"/>
        </w:trPr>
        <w:tc>
          <w:tcPr>
            <w:tcW w:w="5000" w:type="pct"/>
            <w:gridSpan w:val="2"/>
          </w:tcPr>
          <w:p w:rsidR="00D17BD0" w:rsidRPr="00124EAF" w:rsidRDefault="00D17BD0" w:rsidP="00693900">
            <w:pPr>
              <w:spacing w:after="60" w:line="240" w:lineRule="auto"/>
              <w:jc w:val="center"/>
              <w:rPr>
                <w:rFonts w:ascii="Cambria" w:hAnsi="Cambria"/>
                <w:b/>
                <w:bCs/>
                <w:color w:val="000000"/>
                <w:sz w:val="10"/>
                <w:szCs w:val="10"/>
              </w:rPr>
            </w:pPr>
          </w:p>
          <w:p w:rsidR="00D17BD0" w:rsidRDefault="00D17BD0" w:rsidP="00693900">
            <w:pPr>
              <w:spacing w:after="0"/>
              <w:rPr>
                <w:b/>
                <w:bCs/>
                <w:shadow/>
                <w:color w:val="244061" w:themeColor="accent1" w:themeShade="80"/>
                <w:sz w:val="28"/>
                <w:szCs w:val="28"/>
              </w:rPr>
            </w:pP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Přihlašuji se k účasti na semináři </w:t>
            </w:r>
            <w:r w:rsidRPr="000D39BB">
              <w:rPr>
                <w:b/>
                <w:bCs/>
                <w:shadow/>
                <w:color w:val="244061" w:themeColor="accent1" w:themeShade="80"/>
                <w:sz w:val="28"/>
                <w:szCs w:val="28"/>
              </w:rPr>
              <w:t xml:space="preserve">Mikroklimatické podmínky, osvětlení a hluk </w:t>
            </w:r>
            <w:r w:rsidRPr="000D39BB">
              <w:rPr>
                <w:b/>
                <w:bCs/>
                <w:shadow/>
                <w:color w:val="244061" w:themeColor="accent1" w:themeShade="80"/>
                <w:sz w:val="28"/>
                <w:szCs w:val="28"/>
              </w:rPr>
              <w:br/>
              <w:t xml:space="preserve">                                                    na pracovišti a ve vnitřním prostředí staveb</w:t>
            </w:r>
          </w:p>
          <w:p w:rsidR="00D17BD0" w:rsidRPr="000D39BB" w:rsidRDefault="00D17BD0" w:rsidP="00693900">
            <w:pPr>
              <w:spacing w:after="0"/>
              <w:rPr>
                <w:b/>
                <w:bCs/>
                <w:shadow/>
                <w:color w:val="365F91" w:themeColor="accent1" w:themeShade="BF"/>
                <w:sz w:val="24"/>
                <w:szCs w:val="28"/>
              </w:rPr>
            </w:pPr>
          </w:p>
          <w:p w:rsidR="00D17BD0" w:rsidRPr="000D39BB" w:rsidRDefault="00D17BD0" w:rsidP="00693900">
            <w:pPr>
              <w:spacing w:after="0" w:line="240" w:lineRule="auto"/>
              <w:rPr>
                <w:b/>
                <w:bCs/>
                <w:color w:val="000000"/>
                <w:sz w:val="14"/>
                <w:szCs w:val="28"/>
              </w:rPr>
            </w:pPr>
          </w:p>
          <w:p w:rsidR="00D17BD0" w:rsidRPr="00124EAF" w:rsidRDefault="00D17BD0" w:rsidP="00693900">
            <w:pPr>
              <w:spacing w:after="0" w:line="240" w:lineRule="auto"/>
              <w:rPr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     Vložné ve výši 1.</w:t>
            </w:r>
            <w:r>
              <w:rPr>
                <w:b/>
                <w:bCs/>
                <w:color w:val="000000"/>
                <w:sz w:val="24"/>
                <w:szCs w:val="28"/>
              </w:rPr>
              <w:t>5</w:t>
            </w: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00 Kč uhradím (+ oběd </w:t>
            </w:r>
            <w:r w:rsidRPr="000D39BB">
              <w:rPr>
                <w:b/>
                <w:bCs/>
                <w:sz w:val="24"/>
                <w:szCs w:val="28"/>
              </w:rPr>
              <w:t>140,- Kč</w:t>
            </w:r>
            <w:r w:rsidRPr="000D39BB">
              <w:rPr>
                <w:b/>
                <w:bCs/>
                <w:color w:val="244061" w:themeColor="accent1" w:themeShade="80"/>
                <w:sz w:val="24"/>
                <w:szCs w:val="28"/>
              </w:rPr>
              <w:t xml:space="preserve">     </w:t>
            </w:r>
            <w:r w:rsidRPr="000D39BB">
              <w:rPr>
                <w:b/>
                <w:bCs/>
                <w:color w:val="244061" w:themeColor="accent1" w:themeShade="80"/>
                <w:sz w:val="24"/>
                <w:szCs w:val="28"/>
                <w:highlight w:val="white"/>
              </w:rPr>
              <w:t>ANO/NE</w:t>
            </w:r>
            <w:r w:rsidRPr="00124EAF">
              <w:rPr>
                <w:b/>
                <w:bCs/>
                <w:color w:val="000000"/>
                <w:sz w:val="24"/>
                <w:szCs w:val="28"/>
                <w:highlight w:val="white"/>
              </w:rPr>
              <w:t>*)</w:t>
            </w:r>
          </w:p>
          <w:p w:rsidR="00D17BD0" w:rsidRPr="00124EAF" w:rsidRDefault="00D17BD0" w:rsidP="00693900">
            <w:pPr>
              <w:spacing w:after="0" w:line="240" w:lineRule="auto"/>
              <w:rPr>
                <w:b/>
                <w:bCs/>
                <w:color w:val="000000"/>
                <w:sz w:val="24"/>
                <w:szCs w:val="28"/>
              </w:rPr>
            </w:pPr>
          </w:p>
          <w:p w:rsidR="00D17BD0" w:rsidRDefault="00D17BD0" w:rsidP="00D17BD0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1418" w:hanging="502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převodem na účet </w:t>
            </w: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 xml:space="preserve">19-5234530277/0100 </w:t>
            </w:r>
            <w:r w:rsidRPr="00124EAF">
              <w:rPr>
                <w:b/>
                <w:bCs/>
                <w:color w:val="000000"/>
                <w:sz w:val="24"/>
                <w:szCs w:val="28"/>
              </w:rPr>
              <w:t>s variabilním symbolem 1</w:t>
            </w:r>
            <w:r>
              <w:rPr>
                <w:b/>
                <w:bCs/>
                <w:color w:val="000000"/>
                <w:sz w:val="24"/>
                <w:szCs w:val="28"/>
              </w:rPr>
              <w:t>40219</w:t>
            </w: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* </w:t>
            </w:r>
          </w:p>
          <w:p w:rsidR="00D17BD0" w:rsidRPr="000D39BB" w:rsidRDefault="00D17BD0" w:rsidP="00D17BD0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1418" w:hanging="502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9E3249">
              <w:rPr>
                <w:b/>
                <w:bCs/>
                <w:color w:val="000000"/>
                <w:sz w:val="24"/>
                <w:szCs w:val="28"/>
              </w:rPr>
              <w:t>v hotovosti u registrace*</w:t>
            </w:r>
          </w:p>
          <w:p w:rsidR="00D17BD0" w:rsidRPr="009E3249" w:rsidRDefault="00D17BD0" w:rsidP="00693900">
            <w:pPr>
              <w:spacing w:after="0" w:line="240" w:lineRule="auto"/>
              <w:ind w:left="1418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</w:p>
          <w:p w:rsidR="00D17BD0" w:rsidRPr="00124EAF" w:rsidRDefault="00D17BD0" w:rsidP="00693900">
            <w:pPr>
              <w:tabs>
                <w:tab w:val="num" w:pos="1418"/>
              </w:tabs>
              <w:spacing w:after="0" w:line="240" w:lineRule="auto"/>
              <w:ind w:left="1276"/>
              <w:rPr>
                <w:rFonts w:ascii="Cambria" w:hAnsi="Cambria" w:cs="Tahoma"/>
                <w:b/>
                <w:bCs/>
                <w:color w:val="000000"/>
                <w:sz w:val="10"/>
                <w:szCs w:val="10"/>
              </w:rPr>
            </w:pP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 </w:t>
            </w:r>
          </w:p>
        </w:tc>
      </w:tr>
      <w:tr w:rsidR="00D17BD0" w:rsidRPr="00124EAF" w:rsidTr="00693900">
        <w:trPr>
          <w:trHeight w:val="1675"/>
        </w:trPr>
        <w:tc>
          <w:tcPr>
            <w:tcW w:w="5000" w:type="pct"/>
            <w:gridSpan w:val="2"/>
          </w:tcPr>
          <w:p w:rsidR="00D17BD0" w:rsidRPr="00124EAF" w:rsidRDefault="00D17BD0" w:rsidP="00693900">
            <w:pPr>
              <w:spacing w:before="120"/>
              <w:rPr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b/>
                <w:bCs/>
                <w:color w:val="000000"/>
                <w:sz w:val="24"/>
                <w:szCs w:val="28"/>
              </w:rPr>
              <w:t>Razítko a podpis objednatele, datum:</w:t>
            </w:r>
          </w:p>
          <w:p w:rsidR="00D17BD0" w:rsidRPr="00124EAF" w:rsidRDefault="00D17BD0" w:rsidP="00693900">
            <w:pPr>
              <w:spacing w:after="0" w:line="240" w:lineRule="auto"/>
              <w:rPr>
                <w:b/>
                <w:bCs/>
                <w:color w:val="000000"/>
                <w:sz w:val="24"/>
                <w:szCs w:val="28"/>
              </w:rPr>
            </w:pPr>
          </w:p>
          <w:p w:rsidR="00D17BD0" w:rsidRPr="00124EAF" w:rsidRDefault="00D17BD0" w:rsidP="00693900">
            <w:pPr>
              <w:spacing w:after="0" w:line="240" w:lineRule="auto"/>
              <w:rPr>
                <w:b/>
                <w:bCs/>
                <w:color w:val="000000"/>
                <w:sz w:val="24"/>
                <w:szCs w:val="28"/>
              </w:rPr>
            </w:pPr>
          </w:p>
          <w:p w:rsidR="00D17BD0" w:rsidRPr="00124EAF" w:rsidRDefault="00D17BD0" w:rsidP="00693900">
            <w:pPr>
              <w:spacing w:after="0" w:line="240" w:lineRule="auto"/>
              <w:rPr>
                <w:b/>
                <w:bCs/>
                <w:color w:val="000000"/>
                <w:sz w:val="4"/>
                <w:szCs w:val="28"/>
              </w:rPr>
            </w:pPr>
          </w:p>
          <w:p w:rsidR="00D17BD0" w:rsidRPr="00124EAF" w:rsidRDefault="00D17BD0" w:rsidP="00693900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17BD0" w:rsidRPr="00931082" w:rsidRDefault="00D17BD0" w:rsidP="00D17BD0">
      <w:pPr>
        <w:pStyle w:val="Zkladntext2"/>
        <w:ind w:left="-142" w:right="-142"/>
        <w:jc w:val="center"/>
        <w:rPr>
          <w:rFonts w:ascii="Calibri" w:hAnsi="Calibri" w:cs="Tahoma"/>
          <w:b/>
          <w:bCs/>
          <w:sz w:val="20"/>
        </w:rPr>
      </w:pPr>
      <w:r w:rsidRPr="00931082">
        <w:rPr>
          <w:rFonts w:ascii="Calibri" w:hAnsi="Calibri" w:cs="Tahoma"/>
          <w:b/>
          <w:bCs/>
          <w:sz w:val="20"/>
        </w:rPr>
        <w:t>Vyplněním přihlášky souhlasím</w:t>
      </w:r>
      <w:r>
        <w:rPr>
          <w:rFonts w:ascii="Calibri" w:hAnsi="Calibri" w:cs="Tahoma"/>
          <w:b/>
          <w:bCs/>
          <w:sz w:val="20"/>
        </w:rPr>
        <w:t xml:space="preserve"> </w:t>
      </w:r>
      <w:r w:rsidRPr="00931082">
        <w:rPr>
          <w:rFonts w:ascii="Calibri" w:hAnsi="Calibri" w:cs="Tahoma"/>
          <w:b/>
          <w:bCs/>
          <w:sz w:val="20"/>
        </w:rPr>
        <w:t>se zasíláním elektronické nabídky seminářů a konferenc</w:t>
      </w:r>
      <w:r>
        <w:rPr>
          <w:rFonts w:ascii="Calibri" w:hAnsi="Calibri" w:cs="Tahoma"/>
          <w:b/>
          <w:bCs/>
          <w:sz w:val="20"/>
        </w:rPr>
        <w:t>í</w:t>
      </w:r>
      <w:r w:rsidRPr="00931082">
        <w:rPr>
          <w:rFonts w:ascii="Calibri" w:hAnsi="Calibri" w:cs="Tahoma"/>
          <w:b/>
          <w:bCs/>
          <w:sz w:val="20"/>
        </w:rPr>
        <w:t xml:space="preserve"> společnosti </w:t>
      </w:r>
      <w:r>
        <w:rPr>
          <w:rFonts w:ascii="Calibri" w:hAnsi="Calibri" w:cs="Tahoma"/>
          <w:b/>
          <w:bCs/>
          <w:sz w:val="20"/>
        </w:rPr>
        <w:br/>
      </w:r>
      <w:r w:rsidRPr="00931082">
        <w:rPr>
          <w:rFonts w:ascii="Calibri" w:hAnsi="Calibri" w:cs="Tahoma"/>
          <w:b/>
          <w:bCs/>
          <w:sz w:val="20"/>
        </w:rPr>
        <w:t>VZ Ekomonitor.</w:t>
      </w:r>
    </w:p>
    <w:p w:rsidR="00D17BD0" w:rsidRPr="00931082" w:rsidRDefault="00D17BD0" w:rsidP="00D17BD0">
      <w:pPr>
        <w:spacing w:before="120" w:after="0"/>
        <w:ind w:left="-426" w:right="-142"/>
        <w:jc w:val="center"/>
        <w:rPr>
          <w:rFonts w:cs="Arial"/>
          <w:b/>
          <w:bCs/>
          <w:caps/>
          <w:sz w:val="24"/>
          <w:szCs w:val="24"/>
        </w:rPr>
      </w:pPr>
      <w:r w:rsidRPr="00931082">
        <w:rPr>
          <w:b/>
          <w:bCs/>
          <w:sz w:val="24"/>
          <w:szCs w:val="24"/>
        </w:rPr>
        <w:t>*Nehodící se škrtněte!</w:t>
      </w:r>
    </w:p>
    <w:p w:rsidR="006E0999" w:rsidRDefault="00D17BD0"/>
    <w:sectPr w:rsidR="006E0999" w:rsidSect="00FF3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F1C62"/>
    <w:multiLevelType w:val="hybridMultilevel"/>
    <w:tmpl w:val="E566F50E"/>
    <w:lvl w:ilvl="0" w:tplc="BA1694D4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365F91" w:themeColor="accent1" w:themeShade="BF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B68F6"/>
    <w:rsid w:val="009F757A"/>
    <w:rsid w:val="00BB68F6"/>
    <w:rsid w:val="00C11AE0"/>
    <w:rsid w:val="00D17BD0"/>
    <w:rsid w:val="00FF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BD0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6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8F6"/>
    <w:rPr>
      <w:rFonts w:ascii="Tahoma" w:hAnsi="Tahoma" w:cs="Tahoma"/>
      <w:sz w:val="16"/>
      <w:szCs w:val="16"/>
    </w:rPr>
  </w:style>
  <w:style w:type="character" w:styleId="Hypertextovodkaz">
    <w:name w:val="Hyperlink"/>
    <w:rsid w:val="00D17BD0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D17B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D17BD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mila.stoklasova@ekomonito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Vodní zdroje Ekomonitor spol. s r. o.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stoklasova-kamila</dc:creator>
  <cp:lastModifiedBy>stoklasova-kamila</cp:lastModifiedBy>
  <cp:revision>1</cp:revision>
  <dcterms:created xsi:type="dcterms:W3CDTF">2014-01-21T09:23:00Z</dcterms:created>
  <dcterms:modified xsi:type="dcterms:W3CDTF">2014-01-21T11:36:00Z</dcterms:modified>
</cp:coreProperties>
</file>