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9F" w:rsidRDefault="00BE4D0B" w:rsidP="0090609F">
      <w:r>
        <w:rPr>
          <w:noProof/>
          <w:lang w:eastAsia="cs-CZ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-95249</wp:posOffset>
            </wp:positionV>
            <wp:extent cx="1838325" cy="2628900"/>
            <wp:effectExtent l="95250" t="95250" r="104775" b="95250"/>
            <wp:wrapNone/>
            <wp:docPr id="7" name="Obrázek 6" descr="PB1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13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941" t="4412" r="294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-9525</wp:posOffset>
            </wp:positionV>
            <wp:extent cx="5400675" cy="1466850"/>
            <wp:effectExtent l="0" t="0" r="0" b="0"/>
            <wp:wrapNone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0600" cy="1467594"/>
                      <a:chOff x="539552" y="2132856"/>
                      <a:chExt cx="5400600" cy="1467594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132856"/>
                        <a:ext cx="5400600" cy="146759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32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Závazná přihláška</a:t>
                          </a:r>
                          <a:endParaRPr lang="cs-CZ" sz="40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7E5C59">
        <w:rPr>
          <w:noProof/>
          <w:lang w:eastAsia="cs-CZ"/>
        </w:rPr>
        <w:pict>
          <v:rect id="_x0000_s1065" style="position:absolute;margin-left:-16.6pt;margin-top:-16.15pt;width:555pt;height:145.1pt;z-index:251722752;mso-position-horizontal-relative:text;mso-position-vertical-relative:text" fillcolor="#90d34d" stroked="f">
            <v:fill opacity="64881f" color2="#68a729" rotate="t" angle="-90" focus="100%" type="gradient"/>
          </v:rect>
        </w:pict>
      </w:r>
      <w:r w:rsidR="007E5C59">
        <w:rPr>
          <w:noProof/>
          <w:lang w:eastAsia="cs-CZ"/>
        </w:rPr>
        <w:pict>
          <v:rect id="_x0000_s1066" style="position:absolute;margin-left:-16.6pt;margin-top:113.15pt;width:164.25pt;height:667.5pt;z-index:-251592704;mso-position-horizontal-relative:text;mso-position-vertical-relative:text" fillcolor="#7f7f7f [1612]" stroked="f"/>
        </w:pict>
      </w:r>
    </w:p>
    <w:p w:rsidR="00BE4D0B" w:rsidRDefault="00BE4D0B" w:rsidP="0090609F">
      <w:pPr>
        <w:ind w:firstLine="708"/>
      </w:pPr>
    </w:p>
    <w:p w:rsidR="00BE4D0B" w:rsidRPr="00BE4D0B" w:rsidRDefault="00BE4D0B" w:rsidP="00BE4D0B"/>
    <w:p w:rsidR="00BE4D0B" w:rsidRPr="00BE4D0B" w:rsidRDefault="00BE4D0B" w:rsidP="00BE4D0B"/>
    <w:p w:rsidR="00BE4D0B" w:rsidRPr="00BE4D0B" w:rsidRDefault="00BE4D0B" w:rsidP="00BE4D0B"/>
    <w:p w:rsidR="00BE4D0B" w:rsidRPr="00BE4D0B" w:rsidRDefault="005847E1" w:rsidP="00BE4D0B">
      <w:r>
        <w:rPr>
          <w:noProof/>
          <w:lang w:eastAsia="cs-CZ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80010</wp:posOffset>
            </wp:positionV>
            <wp:extent cx="5791200" cy="1009650"/>
            <wp:effectExtent l="0" t="0" r="0" b="0"/>
            <wp:wrapNone/>
            <wp:docPr id="15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1035546"/>
                      <a:chOff x="539552" y="2564904"/>
                      <a:chExt cx="7416824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7416824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Jak správně pohostit obchodní partnery</a:t>
                          </a:r>
                          <a:br>
                            <a:rPr lang="cs-CZ" sz="24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</a:br>
                          <a:r>
                            <a:rPr lang="cs-CZ" sz="20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(etiketa a catering)</a:t>
                          </a:r>
                          <a:endParaRPr lang="cs-CZ" sz="3200" dirty="0">
                            <a:ln w="6350" cmpd="sng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bg1">
                                <a:lumMod val="85000"/>
                              </a:schemeClr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80010</wp:posOffset>
            </wp:positionV>
            <wp:extent cx="5791200" cy="1009650"/>
            <wp:effectExtent l="0" t="0" r="0" b="0"/>
            <wp:wrapNone/>
            <wp:docPr id="14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1035546"/>
                      <a:chOff x="539552" y="2564904"/>
                      <a:chExt cx="7416824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7416824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Jak správně pohostit obchodní partnery</a:t>
                          </a:r>
                          <a:br>
                            <a:rPr lang="cs-CZ" sz="24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</a:br>
                          <a:r>
                            <a:rPr lang="cs-CZ" sz="20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(etiketa a catering)</a:t>
                          </a:r>
                          <a:endParaRPr lang="cs-CZ" sz="3200" dirty="0">
                            <a:ln w="6350" cmpd="sng">
                              <a:solidFill>
                                <a:srgbClr val="68A729"/>
                              </a:solidFill>
                              <a:prstDash val="solid"/>
                            </a:ln>
                            <a:solidFill>
                              <a:srgbClr val="90D34D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7A4BF2" w:rsidRDefault="007A4BF2" w:rsidP="007A4BF2">
      <w:pPr>
        <w:tabs>
          <w:tab w:val="left" w:pos="4678"/>
        </w:tabs>
        <w:spacing w:before="360"/>
        <w:rPr>
          <w:sz w:val="16"/>
        </w:rPr>
      </w:pPr>
    </w:p>
    <w:p w:rsidR="007A4BF2" w:rsidRPr="007A4BF2" w:rsidRDefault="007E5C59" w:rsidP="007A4BF2">
      <w:pPr>
        <w:tabs>
          <w:tab w:val="left" w:pos="4678"/>
        </w:tabs>
        <w:spacing w:before="360"/>
        <w:rPr>
          <w:rFonts w:ascii="Segoe Print" w:hAnsi="Segoe Print"/>
          <w:b/>
          <w:color w:val="808080" w:themeColor="background1" w:themeShade="80"/>
        </w:rPr>
      </w:pPr>
      <w:r w:rsidRPr="007E5C5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16.6pt;margin-top:39.35pt;width:166.65pt;height:75pt;z-index:251730944;mso-position-horizontal-relative:text;mso-position-vertical-relative:text" filled="f" stroked="f">
            <v:textbox style="mso-next-textbox:#_x0000_s1069">
              <w:txbxContent>
                <w:p w:rsidR="007922FD" w:rsidRDefault="007922FD" w:rsidP="008A31D7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VYPLNĚNOU PŘIHLÁŠKU</w:t>
                  </w:r>
                </w:p>
                <w:p w:rsidR="007922FD" w:rsidRDefault="007922FD" w:rsidP="008A31D7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ZAŠLETE DO 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9</w:t>
                  </w:r>
                  <w:r w:rsidRPr="008A31D7"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 xml:space="preserve">. 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9</w:t>
                  </w:r>
                  <w:r w:rsidRPr="008A31D7"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. 201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4</w:t>
                  </w:r>
                </w:p>
                <w:p w:rsidR="007922FD" w:rsidRPr="008A31D7" w:rsidRDefault="007922FD" w:rsidP="008A31D7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NA ADRESU</w:t>
                  </w:r>
                  <w:r w:rsidRPr="008A31D7">
                    <w:rPr>
                      <w:b/>
                      <w:emboss/>
                      <w:color w:val="90D34D"/>
                      <w:sz w:val="26"/>
                      <w:szCs w:val="26"/>
                    </w:rPr>
                    <w:t>:</w:t>
                  </w:r>
                </w:p>
              </w:txbxContent>
            </v:textbox>
          </v:shape>
        </w:pict>
      </w:r>
      <w:r>
        <w:rPr>
          <w:rFonts w:ascii="Segoe Print" w:hAnsi="Segoe Print"/>
          <w:b/>
          <w:noProof/>
          <w:color w:val="808080" w:themeColor="background1" w:themeShade="80"/>
          <w:lang w:eastAsia="cs-CZ"/>
        </w:rPr>
        <w:pict>
          <v:shape id="_x0000_s1076" type="#_x0000_t202" style="position:absolute;margin-left:157.5pt;margin-top:24.65pt;width:376.5pt;height:28.5pt;z-index:251752448" filled="f" stroked="f">
            <v:textbox>
              <w:txbxContent>
                <w:p w:rsidR="007922FD" w:rsidRPr="00FA143E" w:rsidRDefault="007922FD" w:rsidP="007A4BF2">
                  <w:pPr>
                    <w:jc w:val="center"/>
                    <w:rPr>
                      <w:shadow/>
                      <w:sz w:val="24"/>
                    </w:rPr>
                  </w:pPr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>1</w:t>
                  </w:r>
                  <w:r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>6</w:t>
                  </w:r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 xml:space="preserve">. </w:t>
                  </w:r>
                  <w:r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>září</w:t>
                  </w:r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 xml:space="preserve"> 2014, Chrudim – </w:t>
                  </w:r>
                  <w:proofErr w:type="spellStart"/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>Píšťovy</w:t>
                  </w:r>
                  <w:proofErr w:type="spellEnd"/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 xml:space="preserve"> 820</w:t>
                  </w:r>
                </w:p>
              </w:txbxContent>
            </v:textbox>
          </v:shape>
        </w:pict>
      </w:r>
    </w:p>
    <w:tbl>
      <w:tblPr>
        <w:tblStyle w:val="Mkatabulky"/>
        <w:tblpPr w:leftFromText="141" w:rightFromText="141" w:vertAnchor="text" w:horzAnchor="page" w:tblpX="3961" w:tblpY="506"/>
        <w:tblW w:w="0" w:type="auto"/>
        <w:tblBorders>
          <w:top w:val="single" w:sz="4" w:space="0" w:color="68A729"/>
          <w:left w:val="single" w:sz="4" w:space="0" w:color="68A729"/>
          <w:bottom w:val="single" w:sz="4" w:space="0" w:color="68A729"/>
          <w:right w:val="single" w:sz="4" w:space="0" w:color="68A729"/>
          <w:insideH w:val="single" w:sz="4" w:space="0" w:color="68A729"/>
          <w:insideV w:val="single" w:sz="4" w:space="0" w:color="68A729"/>
        </w:tblBorders>
        <w:tblLook w:val="04A0"/>
      </w:tblPr>
      <w:tblGrid>
        <w:gridCol w:w="2501"/>
        <w:gridCol w:w="2002"/>
        <w:gridCol w:w="1559"/>
        <w:gridCol w:w="1559"/>
      </w:tblGrid>
      <w:tr w:rsidR="00E5581C" w:rsidTr="00E73D74">
        <w:trPr>
          <w:trHeight w:val="510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120" w:after="120"/>
              <w:ind w:left="142"/>
            </w:pPr>
            <w:r>
              <w:t>titul, jméno, příjmení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E5581C" w:rsidTr="00E73D74">
        <w:trPr>
          <w:trHeight w:val="1020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120"/>
              <w:ind w:left="142"/>
            </w:pPr>
            <w:r>
              <w:t>adresa plátce</w:t>
            </w:r>
          </w:p>
          <w:p w:rsidR="00E5581C" w:rsidRDefault="00E5581C" w:rsidP="00E73D74">
            <w:pPr>
              <w:tabs>
                <w:tab w:val="left" w:pos="7635"/>
              </w:tabs>
              <w:spacing w:after="120"/>
              <w:ind w:left="142"/>
            </w:pPr>
            <w:r>
              <w:t>(firmy)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E5581C" w:rsidTr="00E73D74">
        <w:trPr>
          <w:trHeight w:val="113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  <w:r>
              <w:t>č. účtu plátce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</w:p>
        </w:tc>
      </w:tr>
      <w:tr w:rsidR="00E5581C" w:rsidTr="00E73D74">
        <w:trPr>
          <w:trHeight w:val="227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  <w:r>
              <w:t>DIČ (IČO)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</w:p>
        </w:tc>
      </w:tr>
      <w:tr w:rsidR="00E5581C" w:rsidTr="00E73D74">
        <w:trPr>
          <w:trHeight w:val="227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  <w:r>
              <w:t>telefon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</w:p>
        </w:tc>
      </w:tr>
      <w:tr w:rsidR="00E5581C" w:rsidTr="00E73D74">
        <w:trPr>
          <w:trHeight w:val="227"/>
        </w:trPr>
        <w:tc>
          <w:tcPr>
            <w:tcW w:w="2501" w:type="dxa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  <w:r>
              <w:t xml:space="preserve">e-mail </w:t>
            </w:r>
          </w:p>
        </w:tc>
        <w:tc>
          <w:tcPr>
            <w:tcW w:w="5120" w:type="dxa"/>
            <w:gridSpan w:val="3"/>
            <w:vAlign w:val="center"/>
          </w:tcPr>
          <w:p w:rsidR="00E5581C" w:rsidRDefault="00E5581C" w:rsidP="00E73D74">
            <w:pPr>
              <w:tabs>
                <w:tab w:val="left" w:pos="7635"/>
              </w:tabs>
              <w:spacing w:before="80" w:after="80"/>
              <w:ind w:left="142"/>
            </w:pPr>
          </w:p>
        </w:tc>
      </w:tr>
      <w:tr w:rsidR="00E5581C" w:rsidTr="00E73D74">
        <w:trPr>
          <w:trHeight w:val="2173"/>
        </w:trPr>
        <w:tc>
          <w:tcPr>
            <w:tcW w:w="7621" w:type="dxa"/>
            <w:gridSpan w:val="4"/>
          </w:tcPr>
          <w:p w:rsidR="00E5581C" w:rsidRDefault="00E5581C" w:rsidP="00E73D74">
            <w:pPr>
              <w:tabs>
                <w:tab w:val="left" w:pos="7635"/>
              </w:tabs>
              <w:spacing w:before="240" w:after="120"/>
              <w:ind w:left="142"/>
              <w:rPr>
                <w:b/>
              </w:rPr>
            </w:pPr>
            <w:r>
              <w:t xml:space="preserve">Přihlašuji se k účasti na semináři </w:t>
            </w:r>
            <w:r w:rsidRPr="00E5581C">
              <w:rPr>
                <w:b/>
              </w:rPr>
              <w:t xml:space="preserve">Jak správně pohostit obchodní partnery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                                                                        </w:t>
            </w:r>
            <w:r w:rsidRPr="00E5581C">
              <w:rPr>
                <w:b/>
              </w:rPr>
              <w:t>(etiketa a catering)</w:t>
            </w:r>
          </w:p>
          <w:p w:rsidR="00E5581C" w:rsidRDefault="00E5581C" w:rsidP="00E73D74">
            <w:pPr>
              <w:tabs>
                <w:tab w:val="left" w:pos="7635"/>
              </w:tabs>
              <w:spacing w:before="120" w:after="120"/>
              <w:ind w:left="142"/>
              <w:rPr>
                <w:b/>
              </w:rPr>
            </w:pPr>
            <w:r>
              <w:rPr>
                <w:b/>
              </w:rPr>
              <w:t>Vložné ve výši 990,- Kč uhradím</w:t>
            </w:r>
            <w:r w:rsidR="005847E1">
              <w:rPr>
                <w:b/>
              </w:rPr>
              <w:t>:</w:t>
            </w:r>
          </w:p>
          <w:p w:rsidR="00E5581C" w:rsidRDefault="005847E1" w:rsidP="00E73D74">
            <w:pPr>
              <w:pStyle w:val="Odstavecseseznamem"/>
              <w:numPr>
                <w:ilvl w:val="0"/>
                <w:numId w:val="7"/>
              </w:numPr>
              <w:tabs>
                <w:tab w:val="left" w:pos="7635"/>
              </w:tabs>
              <w:spacing w:before="120" w:after="120"/>
              <w:ind w:hanging="357"/>
            </w:pPr>
            <w:r>
              <w:t>p</w:t>
            </w:r>
            <w:r w:rsidR="00E5581C">
              <w:t xml:space="preserve">řevodem </w:t>
            </w:r>
            <w:r>
              <w:t xml:space="preserve">na účet 19-5234530277/0100 s var. </w:t>
            </w:r>
            <w:r w:rsidR="00E5581C">
              <w:t>symbolem 140</w:t>
            </w:r>
            <w:r w:rsidR="006F3047">
              <w:t>916</w:t>
            </w:r>
            <w:r w:rsidR="00E5581C">
              <w:t>*</w:t>
            </w:r>
          </w:p>
          <w:p w:rsidR="00E5581C" w:rsidRDefault="005847E1" w:rsidP="00E73D74">
            <w:pPr>
              <w:pStyle w:val="Odstavecseseznamem"/>
              <w:numPr>
                <w:ilvl w:val="0"/>
                <w:numId w:val="7"/>
              </w:numPr>
              <w:tabs>
                <w:tab w:val="left" w:pos="7635"/>
              </w:tabs>
              <w:spacing w:before="120" w:after="240"/>
              <w:ind w:hanging="357"/>
              <w:contextualSpacing/>
            </w:pPr>
            <w:r>
              <w:t>v hotovosti u registrace*</w:t>
            </w:r>
          </w:p>
        </w:tc>
      </w:tr>
      <w:tr w:rsidR="00F45E78" w:rsidTr="00E73D74">
        <w:trPr>
          <w:trHeight w:val="510"/>
        </w:trPr>
        <w:tc>
          <w:tcPr>
            <w:tcW w:w="4503" w:type="dxa"/>
            <w:gridSpan w:val="2"/>
          </w:tcPr>
          <w:p w:rsidR="00F45E78" w:rsidRPr="00F45E78" w:rsidRDefault="00F45E78" w:rsidP="00E73D74">
            <w:pPr>
              <w:tabs>
                <w:tab w:val="left" w:pos="7635"/>
              </w:tabs>
              <w:spacing w:before="120" w:after="120"/>
              <w:ind w:left="142"/>
              <w:rPr>
                <w:b/>
              </w:rPr>
            </w:pPr>
            <w:r w:rsidRPr="00F45E78">
              <w:rPr>
                <w:b/>
              </w:rPr>
              <w:t>Žádám o dopravu z Chrudimi do areálu firmy VZ Ekomonitor (odjezd od budovy ČD)</w:t>
            </w:r>
          </w:p>
        </w:tc>
        <w:tc>
          <w:tcPr>
            <w:tcW w:w="1559" w:type="dxa"/>
            <w:vAlign w:val="center"/>
          </w:tcPr>
          <w:p w:rsidR="00F45E78" w:rsidRDefault="00F45E78" w:rsidP="00E73D74">
            <w:pPr>
              <w:tabs>
                <w:tab w:val="left" w:pos="7635"/>
              </w:tabs>
              <w:ind w:left="142"/>
              <w:jc w:val="center"/>
            </w:pPr>
            <w:r>
              <w:t>ANO*</w:t>
            </w:r>
          </w:p>
        </w:tc>
        <w:tc>
          <w:tcPr>
            <w:tcW w:w="1559" w:type="dxa"/>
            <w:vAlign w:val="center"/>
          </w:tcPr>
          <w:p w:rsidR="00F45E78" w:rsidRDefault="00F45E78" w:rsidP="00E73D74">
            <w:pPr>
              <w:tabs>
                <w:tab w:val="left" w:pos="7635"/>
              </w:tabs>
              <w:ind w:left="142"/>
              <w:jc w:val="center"/>
            </w:pPr>
            <w:r>
              <w:t>NE*</w:t>
            </w:r>
          </w:p>
        </w:tc>
      </w:tr>
      <w:tr w:rsidR="005847E1" w:rsidTr="00E73D74">
        <w:trPr>
          <w:trHeight w:val="1322"/>
        </w:trPr>
        <w:tc>
          <w:tcPr>
            <w:tcW w:w="7621" w:type="dxa"/>
            <w:gridSpan w:val="4"/>
          </w:tcPr>
          <w:p w:rsidR="005847E1" w:rsidRDefault="005847E1" w:rsidP="00E73D74">
            <w:pPr>
              <w:tabs>
                <w:tab w:val="left" w:pos="7635"/>
              </w:tabs>
              <w:spacing w:before="120" w:after="120"/>
              <w:ind w:left="142"/>
            </w:pPr>
            <w:r>
              <w:t>Razítko a podpis objednatele, datum:</w:t>
            </w:r>
          </w:p>
          <w:p w:rsidR="005847E1" w:rsidRDefault="005847E1" w:rsidP="00E73D74">
            <w:pPr>
              <w:tabs>
                <w:tab w:val="left" w:pos="7635"/>
              </w:tabs>
              <w:spacing w:before="120" w:after="120"/>
              <w:ind w:left="142"/>
            </w:pPr>
          </w:p>
          <w:p w:rsidR="005847E1" w:rsidRDefault="005847E1" w:rsidP="00E73D74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</w:tbl>
    <w:p w:rsidR="00BE4D0B" w:rsidRDefault="00BE4D0B" w:rsidP="00BE4D0B"/>
    <w:p w:rsidR="006646AA" w:rsidRDefault="00BE4D0B" w:rsidP="00BE4D0B">
      <w:pPr>
        <w:tabs>
          <w:tab w:val="left" w:pos="5745"/>
        </w:tabs>
      </w:pPr>
      <w:r>
        <w:tab/>
      </w:r>
    </w:p>
    <w:p w:rsidR="006646AA" w:rsidRPr="006646AA" w:rsidRDefault="007E5C59" w:rsidP="006646AA">
      <w:r>
        <w:rPr>
          <w:noProof/>
          <w:lang w:eastAsia="cs-CZ"/>
        </w:rPr>
        <w:pict>
          <v:shape id="_x0000_s1070" type="#_x0000_t202" style="position:absolute;margin-left:-27pt;margin-top:13.4pt;width:184.5pt;height:223.5pt;z-index:251731968;mso-position-horizontal-relative:text;mso-position-vertical-relative:text" filled="f" stroked="f">
            <v:textbox style="mso-next-textbox:#_x0000_s1070">
              <w:txbxContent>
                <w:p w:rsidR="007922FD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 xml:space="preserve">Vodní zdroje </w:t>
                  </w:r>
                </w:p>
                <w:p w:rsidR="007922FD" w:rsidRPr="00FA4288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>Ekomonitor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FA4288">
                    <w:rPr>
                      <w:b/>
                      <w:color w:val="FFFFFF" w:themeColor="background1"/>
                      <w:sz w:val="24"/>
                    </w:rPr>
                    <w:t>spol. s r. o.</w:t>
                  </w:r>
                </w:p>
                <w:p w:rsidR="007922FD" w:rsidRPr="00FA4288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proofErr w:type="spellStart"/>
                  <w:r w:rsidRPr="00FA4288">
                    <w:rPr>
                      <w:b/>
                      <w:color w:val="FFFFFF" w:themeColor="background1"/>
                      <w:sz w:val="24"/>
                    </w:rPr>
                    <w:t>Píšťovy</w:t>
                  </w:r>
                  <w:proofErr w:type="spellEnd"/>
                  <w:r w:rsidRPr="00FA4288">
                    <w:rPr>
                      <w:b/>
                      <w:color w:val="FFFFFF" w:themeColor="background1"/>
                      <w:sz w:val="24"/>
                    </w:rPr>
                    <w:t xml:space="preserve"> 820</w:t>
                  </w:r>
                </w:p>
                <w:p w:rsidR="007922FD" w:rsidRPr="00FA4288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>537 01 Chrudim III</w:t>
                  </w:r>
                </w:p>
                <w:p w:rsidR="007922FD" w:rsidRPr="00FA4288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7922FD" w:rsidRPr="008A31D7" w:rsidRDefault="007922FD" w:rsidP="008A31D7">
                  <w:pPr>
                    <w:spacing w:after="0" w:line="360" w:lineRule="auto"/>
                    <w:jc w:val="center"/>
                    <w:rPr>
                      <w:b/>
                      <w:emboss/>
                      <w:color w:val="90D34D"/>
                      <w:sz w:val="24"/>
                    </w:rPr>
                  </w:pPr>
                  <w:r w:rsidRPr="008A31D7">
                    <w:rPr>
                      <w:b/>
                      <w:emboss/>
                      <w:color w:val="90D34D"/>
                      <w:sz w:val="24"/>
                    </w:rPr>
                    <w:t>NEBO NA E-MAIL</w:t>
                  </w:r>
                  <w:r>
                    <w:rPr>
                      <w:b/>
                      <w:emboss/>
                      <w:color w:val="90D34D"/>
                      <w:sz w:val="24"/>
                    </w:rPr>
                    <w:t>:</w:t>
                  </w:r>
                </w:p>
                <w:p w:rsidR="007922FD" w:rsidRPr="00FA4288" w:rsidRDefault="007922FD" w:rsidP="008A31D7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FA4288">
                    <w:rPr>
                      <w:b/>
                      <w:color w:val="FFFFFF" w:themeColor="background1"/>
                    </w:rPr>
                    <w:t>kamila.stoklasova@ekomonitor.cz</w:t>
                  </w:r>
                </w:p>
              </w:txbxContent>
            </v:textbox>
          </v:shape>
        </w:pict>
      </w:r>
    </w:p>
    <w:p w:rsidR="006646AA" w:rsidRPr="006646AA" w:rsidRDefault="006646AA" w:rsidP="006646AA"/>
    <w:p w:rsidR="006646AA" w:rsidRPr="006646AA" w:rsidRDefault="006646AA" w:rsidP="006646AA"/>
    <w:p w:rsidR="006646AA" w:rsidRDefault="007A4BF2" w:rsidP="006646AA">
      <w:r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191770</wp:posOffset>
            </wp:positionV>
            <wp:extent cx="647700" cy="1038225"/>
            <wp:effectExtent l="0" t="0" r="0" b="0"/>
            <wp:wrapNone/>
            <wp:docPr id="21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E5581C" w:rsidRPr="006646AA" w:rsidRDefault="006646AA" w:rsidP="00C83C0E">
      <w:pPr>
        <w:tabs>
          <w:tab w:val="left" w:pos="7635"/>
        </w:tabs>
      </w:pPr>
      <w:r>
        <w:tab/>
      </w:r>
    </w:p>
    <w:p w:rsidR="005847E1" w:rsidRDefault="005847E1" w:rsidP="006646AA">
      <w:pPr>
        <w:tabs>
          <w:tab w:val="left" w:pos="7635"/>
        </w:tabs>
      </w:pPr>
    </w:p>
    <w:p w:rsidR="005847E1" w:rsidRPr="005847E1" w:rsidRDefault="007E5C59" w:rsidP="005847E1">
      <w:r>
        <w:rPr>
          <w:noProof/>
          <w:lang w:eastAsia="cs-CZ"/>
        </w:rPr>
        <w:pict>
          <v:shape id="_x0000_s1071" type="#_x0000_t202" style="position:absolute;margin-left:-19pt;margin-top:2.5pt;width:166.65pt;height:336.1pt;z-index:251732992" filled="f" stroked="f">
            <v:textbox style="mso-next-textbox:#_x0000_s1071">
              <w:txbxContent>
                <w:p w:rsidR="007922FD" w:rsidRDefault="007922FD" w:rsidP="00C83C0E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VLOŽNÉ UHRAĎTE </w:t>
                  </w:r>
                  <w:proofErr w:type="gramStart"/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DO</w:t>
                  </w:r>
                  <w:proofErr w:type="gramEnd"/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 </w:t>
                  </w:r>
                </w:p>
                <w:p w:rsidR="007922FD" w:rsidRDefault="007922FD" w:rsidP="00C83C0E">
                  <w:pPr>
                    <w:spacing w:after="120" w:line="240" w:lineRule="auto"/>
                    <w:jc w:val="center"/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9. 9</w:t>
                  </w:r>
                  <w:r w:rsidRPr="008A31D7"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. 201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4</w:t>
                  </w:r>
                </w:p>
                <w:p w:rsidR="007922FD" w:rsidRPr="00C83C0E" w:rsidRDefault="007922FD" w:rsidP="00C83C0E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color w:val="90D34D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na číslo účtu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br/>
                  </w:r>
                  <w:r w:rsidRPr="00C83C0E">
                    <w:rPr>
                      <w:b/>
                      <w:color w:val="FFFFFF" w:themeColor="background1"/>
                      <w:sz w:val="24"/>
                      <w:szCs w:val="24"/>
                    </w:rPr>
                    <w:t>19-5234530277/0100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 </w:t>
                  </w:r>
                </w:p>
                <w:p w:rsidR="007922FD" w:rsidRPr="00C83C0E" w:rsidRDefault="007922FD" w:rsidP="00C83C0E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u KB Chrudim, variabilní symbol </w:t>
                  </w:r>
                  <w:r w:rsidRPr="00C83C0E">
                    <w:rPr>
                      <w:b/>
                      <w:color w:val="FFFFFF" w:themeColor="background1"/>
                      <w:sz w:val="24"/>
                      <w:szCs w:val="24"/>
                    </w:rPr>
                    <w:t>140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916</w:t>
                  </w:r>
                  <w:r w:rsidRPr="00C83C0E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color w:val="90D34D"/>
                      <w:sz w:val="24"/>
                      <w:szCs w:val="24"/>
                    </w:rPr>
                    <w:br/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nebo</w:t>
                  </w:r>
                  <w:r w:rsidRPr="00C83C0E">
                    <w:rPr>
                      <w:color w:val="90D34D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v hotovosti u registrace</w:t>
                  </w:r>
                </w:p>
                <w:p w:rsidR="007922FD" w:rsidRPr="00C83C0E" w:rsidRDefault="007922FD" w:rsidP="00C83C0E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Naše IČO: 15053695, </w:t>
                  </w:r>
                </w:p>
                <w:p w:rsidR="007922FD" w:rsidRPr="00C83C0E" w:rsidRDefault="007922FD" w:rsidP="00C83C0E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DIČ: CZ15053695</w:t>
                  </w:r>
                </w:p>
                <w:p w:rsidR="007922FD" w:rsidRDefault="007922FD" w:rsidP="00C83C0E">
                  <w:pPr>
                    <w:spacing w:after="12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7922FD" w:rsidRDefault="007922FD" w:rsidP="00C83C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83C0E">
                    <w:rPr>
                      <w:b/>
                      <w:emboss/>
                      <w:color w:val="90D34D"/>
                      <w:sz w:val="26"/>
                      <w:szCs w:val="26"/>
                    </w:rPr>
                    <w:t>STORNOVAT</w:t>
                  </w:r>
                  <w:r w:rsidRPr="00E2711F">
                    <w:rPr>
                      <w:sz w:val="24"/>
                      <w:szCs w:val="24"/>
                    </w:rPr>
                    <w:t xml:space="preserve"> </w:t>
                  </w:r>
                </w:p>
                <w:p w:rsidR="007922FD" w:rsidRPr="00C83C0E" w:rsidRDefault="007922FD" w:rsidP="00C83C0E">
                  <w:pPr>
                    <w:spacing w:after="120" w:line="240" w:lineRule="auto"/>
                    <w:jc w:val="center"/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lze odeslanou přihlášku pouze písemně,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br/>
                    <w:t>a to tak, aby bylo storno organizátorům doručeno nejpozději</w:t>
                  </w:r>
                  <w:r w:rsidRPr="00E2711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CC5A36"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>do 9</w:t>
                  </w:r>
                  <w:r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>. 9.</w:t>
                  </w:r>
                  <w:r w:rsidRPr="00C83C0E"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 xml:space="preserve"> 2014</w:t>
                  </w:r>
                </w:p>
              </w:txbxContent>
            </v:textbox>
          </v:shape>
        </w:pict>
      </w:r>
    </w:p>
    <w:p w:rsidR="005847E1" w:rsidRPr="005847E1" w:rsidRDefault="005847E1" w:rsidP="005847E1"/>
    <w:p w:rsidR="005847E1" w:rsidRPr="005847E1" w:rsidRDefault="005847E1" w:rsidP="005847E1"/>
    <w:p w:rsidR="005847E1" w:rsidRPr="005847E1" w:rsidRDefault="005847E1" w:rsidP="005847E1"/>
    <w:p w:rsidR="005847E1" w:rsidRPr="005847E1" w:rsidRDefault="005847E1" w:rsidP="005847E1"/>
    <w:p w:rsidR="005847E1" w:rsidRPr="005847E1" w:rsidRDefault="00C83C0E" w:rsidP="005847E1">
      <w:r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130810</wp:posOffset>
            </wp:positionV>
            <wp:extent cx="647700" cy="1038225"/>
            <wp:effectExtent l="0" t="0" r="0" b="0"/>
            <wp:wrapNone/>
            <wp:docPr id="22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847E1" w:rsidRPr="005847E1" w:rsidRDefault="005847E1" w:rsidP="005847E1"/>
    <w:p w:rsidR="005847E1" w:rsidRPr="005847E1" w:rsidRDefault="005847E1" w:rsidP="005847E1"/>
    <w:p w:rsidR="007922FD" w:rsidRDefault="00E73D74" w:rsidP="00E73D74">
      <w:pPr>
        <w:spacing w:before="240" w:after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582D">
        <w:rPr>
          <w:b/>
        </w:rPr>
        <w:t xml:space="preserve">* </w:t>
      </w:r>
      <w:r w:rsidR="005847E1" w:rsidRPr="00A211C7">
        <w:rPr>
          <w:b/>
        </w:rPr>
        <w:t>Nehodící se škrtněte!</w:t>
      </w:r>
    </w:p>
    <w:p w:rsidR="000C5495" w:rsidRPr="007922FD" w:rsidRDefault="007C06DE" w:rsidP="007922FD">
      <w:pPr>
        <w:tabs>
          <w:tab w:val="left" w:pos="3119"/>
        </w:tabs>
        <w:spacing w:after="0" w:line="240" w:lineRule="auto"/>
        <w:ind w:left="3119"/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454660</wp:posOffset>
            </wp:positionV>
            <wp:extent cx="647700" cy="1038225"/>
            <wp:effectExtent l="0" t="0" r="0" b="0"/>
            <wp:wrapNone/>
            <wp:docPr id="23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7E5C59" w:rsidRPr="007E5C59"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left:0;text-align:left;margin-left:225pt;margin-top:79pt;width:248.25pt;height:25.6pt;z-index:251729920;mso-position-horizontal-relative:text;mso-position-vertical-relative:text;mso-width-relative:page;mso-height-relative:page" fillcolor="white [3212]" stroked="f" strokecolor="white [3212]">
            <v:shadow color="#868686"/>
            <v:textpath style="font-family:&quot;Segoe Print&quot;;font-weight:bold;v-text-kern:t" trim="t" fitpath="t" string="www.ekomonitor.cz"/>
          </v:shape>
        </w:pict>
      </w:r>
      <w:r w:rsidR="007E5C59" w:rsidRPr="007E5C59">
        <w:rPr>
          <w:noProof/>
          <w:lang w:eastAsia="cs-CZ"/>
        </w:rPr>
        <w:pict>
          <v:rect id="_x0000_s1067" style="position:absolute;left:0;text-align:left;margin-left:150.05pt;margin-top:58.95pt;width:388.35pt;height:69pt;rotation:180;z-index:-251587584;mso-position-horizontal-relative:text;mso-position-vertical-relative:text" fillcolor="#90d34d" stroked="f">
            <v:fill opacity="64881f" color2="#68a729" rotate="t" angle="-90" type="gradient"/>
          </v:rect>
        </w:pict>
      </w:r>
      <w:r w:rsidR="007922FD" w:rsidRPr="007922FD">
        <w:rPr>
          <w:i/>
          <w:sz w:val="20"/>
        </w:rPr>
        <w:t>V souladu se zákonem č. 101/2000 Sb., o o</w:t>
      </w:r>
      <w:r w:rsidR="007922FD">
        <w:rPr>
          <w:i/>
          <w:sz w:val="20"/>
        </w:rPr>
        <w:t xml:space="preserve">chraně osobních údajů, ve znění </w:t>
      </w:r>
      <w:r w:rsidR="007922FD" w:rsidRPr="007922FD">
        <w:rPr>
          <w:i/>
          <w:sz w:val="20"/>
        </w:rPr>
        <w:t xml:space="preserve">pozdějších </w:t>
      </w:r>
      <w:r w:rsidR="007922FD">
        <w:rPr>
          <w:i/>
          <w:sz w:val="20"/>
        </w:rPr>
        <w:br/>
      </w:r>
      <w:r w:rsidR="007922FD" w:rsidRPr="007922FD">
        <w:rPr>
          <w:i/>
          <w:sz w:val="20"/>
        </w:rPr>
        <w:t>předpisů, uděluje účastník odesláním této přihlášky organizátorovi akce společnosti V</w:t>
      </w:r>
      <w:r w:rsidR="007922FD">
        <w:rPr>
          <w:i/>
          <w:sz w:val="20"/>
        </w:rPr>
        <w:t xml:space="preserve">odní zdroje Ekomonitor spol. s </w:t>
      </w:r>
      <w:r w:rsidR="007922FD" w:rsidRPr="007922FD">
        <w:rPr>
          <w:i/>
          <w:sz w:val="20"/>
        </w:rPr>
        <w:t>r.</w:t>
      </w:r>
      <w:r w:rsidR="007922FD">
        <w:rPr>
          <w:i/>
          <w:sz w:val="20"/>
        </w:rPr>
        <w:t xml:space="preserve"> </w:t>
      </w:r>
      <w:r w:rsidR="007922FD" w:rsidRPr="007922FD">
        <w:rPr>
          <w:i/>
          <w:sz w:val="20"/>
        </w:rPr>
        <w:t>o. souhlas se zpracováním osobních údajů</w:t>
      </w:r>
      <w:r w:rsidR="007922FD" w:rsidRPr="007922FD">
        <w:t xml:space="preserve"> </w:t>
      </w:r>
      <w:r w:rsidR="007922FD" w:rsidRPr="007922FD">
        <w:rPr>
          <w:i/>
          <w:sz w:val="20"/>
        </w:rPr>
        <w:t>pro účely administrativy spojené s pořádáním konferencí a seminářů.</w:t>
      </w:r>
    </w:p>
    <w:sectPr w:rsidR="000C5495" w:rsidRPr="007922FD" w:rsidSect="008E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E8"/>
    <w:multiLevelType w:val="hybridMultilevel"/>
    <w:tmpl w:val="A3DCA7F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070F3"/>
    <w:multiLevelType w:val="hybridMultilevel"/>
    <w:tmpl w:val="2E0AB0E0"/>
    <w:lvl w:ilvl="0" w:tplc="DC48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68A729"/>
      </w:rPr>
    </w:lvl>
    <w:lvl w:ilvl="1" w:tplc="2330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68A729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4700"/>
    <w:multiLevelType w:val="hybridMultilevel"/>
    <w:tmpl w:val="8F88D7CA"/>
    <w:lvl w:ilvl="0" w:tplc="FB4C2C3E">
      <w:numFmt w:val="bullet"/>
      <w:lvlText w:val=""/>
      <w:lvlJc w:val="left"/>
      <w:pPr>
        <w:ind w:left="6314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>
    <w:nsid w:val="1F4840C4"/>
    <w:multiLevelType w:val="hybridMultilevel"/>
    <w:tmpl w:val="235A9664"/>
    <w:lvl w:ilvl="0" w:tplc="12F0D814">
      <w:start w:val="5"/>
      <w:numFmt w:val="bullet"/>
      <w:lvlText w:val=""/>
      <w:lvlJc w:val="left"/>
      <w:pPr>
        <w:ind w:left="720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>
    <w:nsid w:val="370570C1"/>
    <w:multiLevelType w:val="hybridMultilevel"/>
    <w:tmpl w:val="0938FAE8"/>
    <w:lvl w:ilvl="0" w:tplc="5F0820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6BAC2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B50A2"/>
    <w:multiLevelType w:val="hybridMultilevel"/>
    <w:tmpl w:val="1E1EAFFA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A82218"/>
    <w:multiLevelType w:val="hybridMultilevel"/>
    <w:tmpl w:val="87E03638"/>
    <w:lvl w:ilvl="0" w:tplc="D80271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68A729"/>
        <w:sz w:val="24"/>
        <w:szCs w:val="24"/>
      </w:rPr>
    </w:lvl>
    <w:lvl w:ilvl="1" w:tplc="9198E9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0D34D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9434">
      <w:start w:val="5"/>
      <w:numFmt w:val="bullet"/>
      <w:lvlText w:val="-"/>
      <w:lvlJc w:val="left"/>
      <w:pPr>
        <w:ind w:left="2880" w:hanging="360"/>
      </w:pPr>
      <w:rPr>
        <w:rFonts w:ascii="Arial Black" w:eastAsia="Times New Roman" w:hAnsi="Arial Black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213F7"/>
    <w:multiLevelType w:val="hybridMultilevel"/>
    <w:tmpl w:val="591AC2D2"/>
    <w:lvl w:ilvl="0" w:tplc="5F0820F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b/>
        <w:color w:val="6BAC2A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FFC"/>
    <w:rsid w:val="00003E17"/>
    <w:rsid w:val="00017071"/>
    <w:rsid w:val="00027B09"/>
    <w:rsid w:val="000C5495"/>
    <w:rsid w:val="00162AA2"/>
    <w:rsid w:val="00197A9D"/>
    <w:rsid w:val="00263E49"/>
    <w:rsid w:val="002A53D5"/>
    <w:rsid w:val="002C60BE"/>
    <w:rsid w:val="002F14DE"/>
    <w:rsid w:val="00311ADD"/>
    <w:rsid w:val="003D745F"/>
    <w:rsid w:val="004355C9"/>
    <w:rsid w:val="0045053D"/>
    <w:rsid w:val="004956FD"/>
    <w:rsid w:val="005847E1"/>
    <w:rsid w:val="00605A96"/>
    <w:rsid w:val="006646AA"/>
    <w:rsid w:val="006962ED"/>
    <w:rsid w:val="006F3047"/>
    <w:rsid w:val="00772F7A"/>
    <w:rsid w:val="00777CEB"/>
    <w:rsid w:val="007922FD"/>
    <w:rsid w:val="007A4BF2"/>
    <w:rsid w:val="007C06DE"/>
    <w:rsid w:val="007C582D"/>
    <w:rsid w:val="007E5C59"/>
    <w:rsid w:val="007F51BF"/>
    <w:rsid w:val="008015C6"/>
    <w:rsid w:val="00833447"/>
    <w:rsid w:val="0089165E"/>
    <w:rsid w:val="008A31D7"/>
    <w:rsid w:val="008C3BCF"/>
    <w:rsid w:val="008C5E8C"/>
    <w:rsid w:val="008E0F67"/>
    <w:rsid w:val="008E5FFC"/>
    <w:rsid w:val="008E75FF"/>
    <w:rsid w:val="0090609F"/>
    <w:rsid w:val="009331DA"/>
    <w:rsid w:val="00992885"/>
    <w:rsid w:val="009F757A"/>
    <w:rsid w:val="00A20A69"/>
    <w:rsid w:val="00A211C7"/>
    <w:rsid w:val="00A27E3D"/>
    <w:rsid w:val="00AB0045"/>
    <w:rsid w:val="00AC1CF9"/>
    <w:rsid w:val="00AE225A"/>
    <w:rsid w:val="00BE4D0B"/>
    <w:rsid w:val="00BF7B9C"/>
    <w:rsid w:val="00C11AE0"/>
    <w:rsid w:val="00C174C6"/>
    <w:rsid w:val="00C83C0E"/>
    <w:rsid w:val="00CC3B8F"/>
    <w:rsid w:val="00CC5A36"/>
    <w:rsid w:val="00CD4F9D"/>
    <w:rsid w:val="00D01E7B"/>
    <w:rsid w:val="00D562B1"/>
    <w:rsid w:val="00DB7AE7"/>
    <w:rsid w:val="00E2711F"/>
    <w:rsid w:val="00E35430"/>
    <w:rsid w:val="00E5581C"/>
    <w:rsid w:val="00E65A3C"/>
    <w:rsid w:val="00E73D74"/>
    <w:rsid w:val="00EF63F8"/>
    <w:rsid w:val="00F21453"/>
    <w:rsid w:val="00F45E78"/>
    <w:rsid w:val="00F53EA3"/>
    <w:rsid w:val="00FA143E"/>
    <w:rsid w:val="00FA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ru v:ext="edit" colors="#90d34d,#d8d8d8,white"/>
      <o:colormenu v:ext="edit" fillcolor="none" strokecolor="none"/>
    </o:shapedefaults>
    <o:shapelayout v:ext="edit">
      <o:idmap v:ext="edit" data="1"/>
      <o:rules v:ext="edit">
        <o:r id="V:Rule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7E3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26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003E1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03E1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3E1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3</cp:revision>
  <cp:lastPrinted>2014-03-26T12:32:00Z</cp:lastPrinted>
  <dcterms:created xsi:type="dcterms:W3CDTF">2014-06-17T12:50:00Z</dcterms:created>
  <dcterms:modified xsi:type="dcterms:W3CDTF">2014-06-17T12:51:00Z</dcterms:modified>
</cp:coreProperties>
</file>