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284" w:rsidRPr="00DF5284" w:rsidRDefault="00DF5284" w:rsidP="00DF5284">
      <w:pPr>
        <w:jc w:val="center"/>
        <w:rPr>
          <w:b/>
        </w:rPr>
      </w:pPr>
      <w:r w:rsidRPr="00DF5284">
        <w:rPr>
          <w:b/>
        </w:rPr>
        <w:t>100/2001 Sb.</w:t>
      </w:r>
    </w:p>
    <w:p w:rsidR="00DF5284" w:rsidRPr="00DF5284" w:rsidRDefault="00DF5284" w:rsidP="00DF5284">
      <w:pPr>
        <w:jc w:val="center"/>
        <w:rPr>
          <w:b/>
        </w:rPr>
      </w:pPr>
      <w:r w:rsidRPr="00DF5284">
        <w:rPr>
          <w:b/>
        </w:rPr>
        <w:t>ZÁKON</w:t>
      </w:r>
    </w:p>
    <w:p w:rsidR="00DF5284" w:rsidRDefault="00DF5284" w:rsidP="00DF5284">
      <w:pPr>
        <w:jc w:val="center"/>
      </w:pPr>
      <w:r>
        <w:t>ze dne 20. února 2001</w:t>
      </w:r>
    </w:p>
    <w:p w:rsidR="00DF5284" w:rsidRPr="00DF5284" w:rsidRDefault="00DF5284" w:rsidP="00DF5284">
      <w:pPr>
        <w:jc w:val="center"/>
        <w:rPr>
          <w:b/>
        </w:rPr>
      </w:pPr>
      <w:r w:rsidRPr="00DF5284">
        <w:rPr>
          <w:b/>
        </w:rPr>
        <w:t>o posuzování vlivů na životní prostředí a o změně některých souvisejících zákonů</w:t>
      </w:r>
    </w:p>
    <w:p w:rsidR="00DF5284" w:rsidRPr="00DF5284" w:rsidRDefault="00DF5284" w:rsidP="00DF5284">
      <w:pPr>
        <w:jc w:val="center"/>
        <w:rPr>
          <w:b/>
        </w:rPr>
      </w:pPr>
      <w:r w:rsidRPr="00DF5284">
        <w:rPr>
          <w:b/>
        </w:rPr>
        <w:t>(zákon o posuzování vlivů na životní prostředí)</w:t>
      </w:r>
    </w:p>
    <w:p w:rsidR="00DF5284" w:rsidRDefault="00DF5284" w:rsidP="00DF5284"/>
    <w:p w:rsidR="00DF5284" w:rsidRDefault="00AA0254" w:rsidP="00DF5284">
      <w:r>
        <w:t xml:space="preserve">ve znění zákona č. </w:t>
      </w:r>
      <w:r w:rsidR="00DF5284">
        <w:t xml:space="preserve">93/2004 Sb., </w:t>
      </w:r>
      <w:r>
        <w:t xml:space="preserve">č. </w:t>
      </w:r>
      <w:r w:rsidR="00DF5284">
        <w:t xml:space="preserve">163/2006 Sb., </w:t>
      </w:r>
      <w:r>
        <w:t xml:space="preserve">č. </w:t>
      </w:r>
      <w:r w:rsidR="00DF5284">
        <w:t xml:space="preserve">186/2006 Sb., </w:t>
      </w:r>
      <w:r>
        <w:t xml:space="preserve">č. </w:t>
      </w:r>
      <w:r w:rsidR="00DF5284">
        <w:t xml:space="preserve">216/2007 Sb., </w:t>
      </w:r>
      <w:r>
        <w:t xml:space="preserve">č. </w:t>
      </w:r>
      <w:r w:rsidR="00DF5284">
        <w:t xml:space="preserve">124/2008 Sb., </w:t>
      </w:r>
      <w:r>
        <w:t xml:space="preserve">č. </w:t>
      </w:r>
      <w:r w:rsidR="00DF5284">
        <w:t xml:space="preserve">436/2009 Sb., </w:t>
      </w:r>
      <w:r>
        <w:t xml:space="preserve">č. </w:t>
      </w:r>
      <w:r w:rsidR="00DF5284">
        <w:t xml:space="preserve">223/2009 Sb., </w:t>
      </w:r>
      <w:r>
        <w:t xml:space="preserve">č. </w:t>
      </w:r>
      <w:r w:rsidR="00DF5284">
        <w:t xml:space="preserve">227/2009 Sb., </w:t>
      </w:r>
      <w:r>
        <w:t xml:space="preserve">č. </w:t>
      </w:r>
      <w:r w:rsidR="00DF5284">
        <w:t xml:space="preserve">38/2012 Sb., </w:t>
      </w:r>
      <w:r>
        <w:t xml:space="preserve">č. </w:t>
      </w:r>
      <w:r w:rsidR="00DF5284">
        <w:t xml:space="preserve">85/2012 Sb., </w:t>
      </w:r>
      <w:r>
        <w:t xml:space="preserve">č. </w:t>
      </w:r>
      <w:r w:rsidR="00DF5284">
        <w:t xml:space="preserve">167/2012 Sb., </w:t>
      </w:r>
      <w:r>
        <w:t xml:space="preserve">č. </w:t>
      </w:r>
      <w:r w:rsidR="00DF5284">
        <w:t>35</w:t>
      </w:r>
      <w:r w:rsidR="007028FE">
        <w:t>0</w:t>
      </w:r>
      <w:r w:rsidR="00DF5284">
        <w:t xml:space="preserve">/2012 Sb., </w:t>
      </w:r>
      <w:r>
        <w:t xml:space="preserve">č. </w:t>
      </w:r>
      <w:r w:rsidR="00D85F6C">
        <w:t>39</w:t>
      </w:r>
      <w:r w:rsidR="00DF5284">
        <w:t>/2015</w:t>
      </w:r>
      <w:r w:rsidR="00D85F6C">
        <w:t xml:space="preserve"> Sb.</w:t>
      </w:r>
      <w:r w:rsidR="00D31641">
        <w:t>, č. 268/2015 Sb.</w:t>
      </w:r>
      <w:r w:rsidR="00076D35">
        <w:t xml:space="preserve">, </w:t>
      </w:r>
      <w:r w:rsidR="00E21252">
        <w:t>č. 256/2016 Sb., č. 298/2016 Sb.</w:t>
      </w:r>
      <w:r w:rsidR="0081639E">
        <w:t xml:space="preserve">, č. </w:t>
      </w:r>
      <w:r w:rsidR="00574A95">
        <w:t>225</w:t>
      </w:r>
      <w:r w:rsidR="0081639E">
        <w:t xml:space="preserve">/2017 Sb., č. </w:t>
      </w:r>
      <w:r w:rsidR="000B5AE7" w:rsidRPr="000B5AE7">
        <w:rPr>
          <w:highlight w:val="yellow"/>
        </w:rPr>
        <w:t>…</w:t>
      </w:r>
      <w:r w:rsidR="0081639E">
        <w:t>/201</w:t>
      </w:r>
      <w:r w:rsidR="00746B03">
        <w:t>7</w:t>
      </w:r>
      <w:r w:rsidR="0081639E">
        <w:t xml:space="preserve"> Sb.</w:t>
      </w:r>
    </w:p>
    <w:p w:rsidR="00DF5284" w:rsidRDefault="00DF5284" w:rsidP="00DF5284">
      <w:r>
        <w:t xml:space="preserve"> </w:t>
      </w:r>
    </w:p>
    <w:p w:rsidR="00DF5284" w:rsidRDefault="00DF5284" w:rsidP="00DF5284">
      <w:r>
        <w:tab/>
        <w:t>Parlament se usnesl na tomto zákoně České republiky:</w:t>
      </w:r>
    </w:p>
    <w:p w:rsidR="00DF5284" w:rsidRDefault="00DF5284" w:rsidP="00DF5284"/>
    <w:p w:rsidR="00DF5284" w:rsidRPr="00DF5284" w:rsidRDefault="00DF5284" w:rsidP="00DF5284">
      <w:pPr>
        <w:jc w:val="center"/>
        <w:rPr>
          <w:b/>
        </w:rPr>
      </w:pPr>
      <w:r w:rsidRPr="00DF5284">
        <w:rPr>
          <w:b/>
        </w:rPr>
        <w:t>ČÁST PRVNÍ</w:t>
      </w:r>
    </w:p>
    <w:p w:rsidR="00DF5284" w:rsidRPr="00DF5284" w:rsidRDefault="00DF5284" w:rsidP="00DF5284">
      <w:pPr>
        <w:jc w:val="center"/>
        <w:rPr>
          <w:b/>
        </w:rPr>
      </w:pPr>
      <w:r w:rsidRPr="00DF5284">
        <w:rPr>
          <w:b/>
        </w:rPr>
        <w:t>POSUZOVÁNÍ VLIVŮ NA ŽIVOTNÍ PROSTŘEDÍ</w:t>
      </w:r>
    </w:p>
    <w:p w:rsidR="00DF5284" w:rsidRDefault="00DF5284" w:rsidP="00DF5284">
      <w:pPr>
        <w:jc w:val="center"/>
      </w:pPr>
    </w:p>
    <w:p w:rsidR="00DF5284" w:rsidRDefault="00DF5284" w:rsidP="00DF5284">
      <w:pPr>
        <w:jc w:val="center"/>
      </w:pPr>
      <w:r>
        <w:t>HLAVA I</w:t>
      </w:r>
    </w:p>
    <w:p w:rsidR="00DF5284" w:rsidRDefault="00DF5284" w:rsidP="00DF5284">
      <w:pPr>
        <w:jc w:val="center"/>
      </w:pPr>
      <w:r>
        <w:t>POSUZOVÁNÍ VLIVŮ NA ŽIVOTNÍ PROSTŘEDÍ V ČESKÉ REPUBLICE</w:t>
      </w:r>
    </w:p>
    <w:p w:rsidR="00DF5284" w:rsidRDefault="00DF5284" w:rsidP="00DF5284">
      <w:pPr>
        <w:jc w:val="center"/>
      </w:pPr>
    </w:p>
    <w:p w:rsidR="00DF5284" w:rsidRDefault="00DF5284" w:rsidP="00DF5284">
      <w:pPr>
        <w:jc w:val="center"/>
      </w:pPr>
      <w:r>
        <w:t>Díl 1</w:t>
      </w:r>
    </w:p>
    <w:p w:rsidR="00DF5284" w:rsidRPr="00DF5284" w:rsidRDefault="00DF5284" w:rsidP="00DF5284">
      <w:pPr>
        <w:jc w:val="center"/>
        <w:rPr>
          <w:b/>
        </w:rPr>
      </w:pPr>
      <w:r w:rsidRPr="00DF5284">
        <w:rPr>
          <w:b/>
        </w:rPr>
        <w:t>Úvodní ustanovení</w:t>
      </w:r>
    </w:p>
    <w:p w:rsidR="00914FEE" w:rsidRDefault="00914FEE" w:rsidP="00DF5284">
      <w:pPr>
        <w:jc w:val="center"/>
      </w:pPr>
    </w:p>
    <w:p w:rsidR="00DF5284" w:rsidRDefault="00DF5284" w:rsidP="00DF5284">
      <w:pPr>
        <w:jc w:val="center"/>
      </w:pPr>
      <w:r>
        <w:t>§ 1</w:t>
      </w:r>
    </w:p>
    <w:p w:rsidR="00DF5284" w:rsidRPr="00DF5284" w:rsidRDefault="00DF5284" w:rsidP="00DF5284">
      <w:pPr>
        <w:jc w:val="center"/>
        <w:rPr>
          <w:b/>
        </w:rPr>
      </w:pPr>
      <w:r w:rsidRPr="00DF5284">
        <w:rPr>
          <w:b/>
        </w:rPr>
        <w:t>Předmět úpravy</w:t>
      </w:r>
    </w:p>
    <w:p w:rsidR="00DF5284" w:rsidRDefault="00DF5284" w:rsidP="00DF5284"/>
    <w:p w:rsidR="00DF5284" w:rsidRDefault="00DF5284" w:rsidP="00DF5284">
      <w:r>
        <w:tab/>
        <w:t>(1) Zákon v souladu s právem Evropsk</w:t>
      </w:r>
      <w:r w:rsidR="00F67CFA">
        <w:t>é unie</w:t>
      </w:r>
      <w:r w:rsidR="00D36899">
        <w:rPr>
          <w:rStyle w:val="Znakapoznpodarou"/>
        </w:rPr>
        <w:footnoteReference w:id="1"/>
      </w:r>
      <w:r>
        <w:t xml:space="preserve">) upravuje posuzování vlivů na životní prostředí a veřejné zdraví (dále jen „posuzování vlivů na životní prostředí“) a postup fyzických osob, právnických osob, správních </w:t>
      </w:r>
      <w:r w:rsidR="00F67CFA">
        <w:t>orgánů</w:t>
      </w:r>
      <w:r>
        <w:t xml:space="preserve"> a územních samosprávných celků (obcí a krajů) při tomto posuzování. </w:t>
      </w:r>
    </w:p>
    <w:p w:rsidR="00DF5284" w:rsidRDefault="00DF5284" w:rsidP="00DF5284">
      <w:r>
        <w:tab/>
        <w:t xml:space="preserve">(2) Posuzování vlivů na životní prostředí podléhají v tomto zákoně vymezené záměry a koncepce, jejichž provedení by mohlo závažně ovlivnit životní prostředí. </w:t>
      </w:r>
    </w:p>
    <w:p w:rsidR="00DF5284" w:rsidRDefault="00DF5284" w:rsidP="00DF5284">
      <w:r>
        <w:lastRenderedPageBreak/>
        <w:tab/>
        <w:t>(3) Účelem posuzování vlivů na životní prostředí je získat objektivní odborný podklad pro vydání rozhodnutí, popřípadě opatření podle zvláštních právních předpisů, a přispět tak k udržitelnému rozvoji společnosti.</w:t>
      </w:r>
      <w:r w:rsidR="00BE5DDB">
        <w:rPr>
          <w:rStyle w:val="Znakapoznpodarou"/>
        </w:rPr>
        <w:footnoteReference w:customMarkFollows="1" w:id="2"/>
        <w:t>1b</w:t>
      </w:r>
      <w:r>
        <w:t xml:space="preserve">) </w:t>
      </w:r>
    </w:p>
    <w:p w:rsidR="00DF5284" w:rsidRDefault="00DF5284" w:rsidP="00DF5284">
      <w:r>
        <w:t xml:space="preserve"> </w:t>
      </w:r>
    </w:p>
    <w:p w:rsidR="00DF5284" w:rsidRDefault="00DF5284" w:rsidP="00DF5284">
      <w:pPr>
        <w:jc w:val="center"/>
      </w:pPr>
      <w:r>
        <w:t>§ 2</w:t>
      </w:r>
    </w:p>
    <w:p w:rsidR="00DF5284" w:rsidRPr="00DF5284" w:rsidRDefault="00DF5284" w:rsidP="00DF5284">
      <w:pPr>
        <w:jc w:val="center"/>
        <w:rPr>
          <w:b/>
        </w:rPr>
      </w:pPr>
      <w:r w:rsidRPr="00DF5284">
        <w:rPr>
          <w:b/>
        </w:rPr>
        <w:t>Rozsah posuzování</w:t>
      </w:r>
    </w:p>
    <w:p w:rsidR="00DF5284" w:rsidRPr="00AD1D3C" w:rsidRDefault="00DF5284" w:rsidP="00DF5284">
      <w:pPr>
        <w:rPr>
          <w:rFonts w:cs="Times New Roman"/>
          <w:szCs w:val="24"/>
        </w:rPr>
      </w:pPr>
      <w:r>
        <w:tab/>
        <w:t xml:space="preserve">Posuzují se vlivy na </w:t>
      </w:r>
      <w:r w:rsidR="00AD1D3C">
        <w:t xml:space="preserve">obyvatelstvo a </w:t>
      </w:r>
      <w:r>
        <w:t xml:space="preserve">veřejné zdraví a vlivy na životní prostředí, zahrnující vlivy na živočichy a rostliny, ekosystémy, </w:t>
      </w:r>
      <w:r w:rsidR="00AD1D3C">
        <w:t xml:space="preserve">biologickou rozmanitost, </w:t>
      </w:r>
      <w:r>
        <w:t xml:space="preserve">půdu, vodu, ovzduší, klima a krajinu, přírodní zdroje, hmotný majetek a kulturní </w:t>
      </w:r>
      <w:r w:rsidR="00AD1D3C">
        <w:t>dědictví</w:t>
      </w:r>
      <w:r>
        <w:t>, vymezené zvláštními právními předpisy</w:t>
      </w:r>
      <w:r w:rsidR="00F04DC2">
        <w:rPr>
          <w:rStyle w:val="Znakapoznpodarou"/>
        </w:rPr>
        <w:footnoteReference w:id="3"/>
      </w:r>
      <w:r>
        <w:t>) a na jejich vzájemné působení a souvislosti.</w:t>
      </w:r>
      <w:r w:rsidR="00AD1D3C">
        <w:t xml:space="preserve"> </w:t>
      </w:r>
      <w:r w:rsidR="00AD1D3C" w:rsidRPr="00AD1D3C">
        <w:rPr>
          <w:rFonts w:cs="Times New Roman"/>
          <w:szCs w:val="24"/>
        </w:rPr>
        <w:t>Vlivy na biologickou rozmanitost se posuzují se zvláštním zřetelem na evropsky významné druhy, ptáky a evropská stanoviště</w:t>
      </w:r>
      <w:r w:rsidR="00AD1D3C">
        <w:rPr>
          <w:rStyle w:val="Znakapoznpodarou"/>
          <w:rFonts w:cs="Times New Roman"/>
          <w:szCs w:val="24"/>
        </w:rPr>
        <w:footnoteReference w:customMarkFollows="1" w:id="4"/>
        <w:t>15</w:t>
      </w:r>
      <w:r w:rsidR="007F11D4">
        <w:rPr>
          <w:rFonts w:cs="Times New Roman"/>
          <w:szCs w:val="24"/>
        </w:rPr>
        <w:t>).</w:t>
      </w:r>
    </w:p>
    <w:p w:rsidR="00DF5284" w:rsidRDefault="00DF5284" w:rsidP="00DF5284">
      <w:r>
        <w:t xml:space="preserve"> </w:t>
      </w:r>
    </w:p>
    <w:p w:rsidR="00DF5284" w:rsidRDefault="00DF5284" w:rsidP="00DF5284">
      <w:pPr>
        <w:jc w:val="center"/>
      </w:pPr>
      <w:r>
        <w:t>§ 3</w:t>
      </w:r>
    </w:p>
    <w:p w:rsidR="00DF5284" w:rsidRPr="00DF5284" w:rsidRDefault="00DF5284" w:rsidP="00DF5284">
      <w:pPr>
        <w:jc w:val="center"/>
        <w:rPr>
          <w:b/>
        </w:rPr>
      </w:pPr>
      <w:r w:rsidRPr="00DF5284">
        <w:rPr>
          <w:b/>
        </w:rPr>
        <w:t>Základní pojmy</w:t>
      </w:r>
    </w:p>
    <w:p w:rsidR="00DF5284" w:rsidRDefault="00DF5284" w:rsidP="00DF5284">
      <w:r>
        <w:tab/>
        <w:t>Pro účely tohoto zákona se rozumí</w:t>
      </w:r>
    </w:p>
    <w:p w:rsidR="007F11D4" w:rsidRPr="007F11D4" w:rsidRDefault="00DF5284" w:rsidP="00DF5284">
      <w:pPr>
        <w:rPr>
          <w:rFonts w:cs="Times New Roman"/>
          <w:szCs w:val="24"/>
        </w:rPr>
      </w:pPr>
      <w:r>
        <w:t xml:space="preserve">a) </w:t>
      </w:r>
      <w:r w:rsidRPr="007F11D4">
        <w:rPr>
          <w:rFonts w:cs="Times New Roman"/>
          <w:szCs w:val="24"/>
        </w:rPr>
        <w:t>záměrem</w:t>
      </w:r>
    </w:p>
    <w:p w:rsidR="007F11D4" w:rsidRPr="007F11D4" w:rsidRDefault="007F11D4" w:rsidP="007F11D4">
      <w:pPr>
        <w:pStyle w:val="Odstavecseseznamem"/>
        <w:widowControl w:val="0"/>
        <w:numPr>
          <w:ilvl w:val="0"/>
          <w:numId w:val="21"/>
        </w:numPr>
        <w:autoSpaceDE w:val="0"/>
        <w:autoSpaceDN w:val="0"/>
        <w:adjustRightInd w:val="0"/>
        <w:spacing w:before="0"/>
        <w:ind w:left="1003" w:hanging="357"/>
        <w:contextualSpacing w:val="0"/>
        <w:rPr>
          <w:rFonts w:cs="Times New Roman"/>
          <w:szCs w:val="24"/>
        </w:rPr>
      </w:pPr>
      <w:r w:rsidRPr="007F11D4">
        <w:rPr>
          <w:rFonts w:cs="Times New Roman"/>
          <w:szCs w:val="24"/>
        </w:rPr>
        <w:t>stavby, zařízení, činnosti a technologie uvedené v příloze č. 1 k tomuto zákonu,</w:t>
      </w:r>
    </w:p>
    <w:p w:rsidR="007F11D4" w:rsidRPr="007F11D4" w:rsidRDefault="007F11D4" w:rsidP="007F11D4">
      <w:pPr>
        <w:pStyle w:val="Odstavecseseznamem"/>
        <w:widowControl w:val="0"/>
        <w:numPr>
          <w:ilvl w:val="0"/>
          <w:numId w:val="21"/>
        </w:numPr>
        <w:autoSpaceDE w:val="0"/>
        <w:autoSpaceDN w:val="0"/>
        <w:adjustRightInd w:val="0"/>
        <w:spacing w:before="0"/>
        <w:ind w:left="1003" w:hanging="357"/>
        <w:contextualSpacing w:val="0"/>
        <w:rPr>
          <w:rFonts w:cs="Times New Roman"/>
          <w:szCs w:val="24"/>
        </w:rPr>
      </w:pPr>
      <w:r w:rsidRPr="007F11D4">
        <w:rPr>
          <w:rFonts w:cs="Times New Roman"/>
          <w:szCs w:val="24"/>
        </w:rPr>
        <w:t>stavby, zařízení, činnosti a technologie, které podle stanoviska orgánu ochrany přírody vydaného podle zákona o ochraně přírody a krajiny mohou samostatně nebo ve spojení s jinými významně ovlivnit předmět ochrany nebo celistvost evropsky významné lokality nebo ptačí oblasti,</w:t>
      </w:r>
    </w:p>
    <w:p w:rsidR="00DF5284" w:rsidRDefault="00DF5284" w:rsidP="00DF5284">
      <w:r>
        <w:t xml:space="preserve">b) koncepcí strategie, politiky, plány nebo programy </w:t>
      </w:r>
      <w:r w:rsidR="007F11D4" w:rsidRPr="007F11D4">
        <w:rPr>
          <w:rFonts w:cs="Times New Roman"/>
          <w:szCs w:val="24"/>
        </w:rPr>
        <w:t xml:space="preserve">včetně těch, které jsou spolufinancované z prostředků fondů Evropské unie, </w:t>
      </w:r>
      <w:r>
        <w:t xml:space="preserve">zpracované nebo zadané orgánem veřejné správy a následně orgánem veřejné správy schvalované nebo ke schválení předkládané, </w:t>
      </w:r>
    </w:p>
    <w:p w:rsidR="00DF5284" w:rsidRDefault="00DF5284" w:rsidP="00DF5284">
      <w:r>
        <w:t xml:space="preserve">c) dotčeným územím území, jehož životní prostředí a obyvatelstvo by mohlo být závažně ovlivněno provedením záměru nebo koncepce, </w:t>
      </w:r>
    </w:p>
    <w:p w:rsidR="00DF5284" w:rsidRDefault="00DF5284" w:rsidP="00DF5284">
      <w:r>
        <w:t xml:space="preserve">d) dotčeným územním samosprávným celkem územní samosprávný celek, jehož správní obvod alespoň zčásti tvoří dotčené území, </w:t>
      </w:r>
    </w:p>
    <w:p w:rsidR="00DF5284" w:rsidRDefault="00DF5284" w:rsidP="00DF5284">
      <w:r>
        <w:t xml:space="preserve">e) dotčeným </w:t>
      </w:r>
      <w:r w:rsidR="007F11D4">
        <w:t>orgánem</w:t>
      </w:r>
      <w:r>
        <w:t xml:space="preserve"> správní </w:t>
      </w:r>
      <w:r w:rsidR="007F11D4">
        <w:t>orgán</w:t>
      </w:r>
      <w:r>
        <w:t>, který hájí zájmy chráněné zvláštními právními předpisy</w:t>
      </w:r>
      <w:r w:rsidRPr="00DF5284">
        <w:rPr>
          <w:vertAlign w:val="superscript"/>
        </w:rPr>
        <w:t>2</w:t>
      </w:r>
      <w:r>
        <w:t xml:space="preserve">) a jehož územně správní obvod alespoň zčásti tvoří dotčené území, a Česká inspekce životního prostředí, </w:t>
      </w:r>
    </w:p>
    <w:p w:rsidR="00DF5284" w:rsidRDefault="00DF5284" w:rsidP="00DF5284">
      <w:r>
        <w:lastRenderedPageBreak/>
        <w:t>f) příslušným úřadem Ministerstvo životního prostředí (§ 21) nebo orgán kraje v přenesené působnosti, v jehož územně správním obvodu je navržen záměr nebo pro jehož územně správní obvod je zpracovávána koncepce (§ 22)</w:t>
      </w:r>
      <w:r w:rsidR="00F04DC2">
        <w:t>,</w:t>
      </w:r>
    </w:p>
    <w:p w:rsidR="007F11D4" w:rsidRPr="007F11D4" w:rsidRDefault="00F04DC2" w:rsidP="007F11D4">
      <w:pPr>
        <w:pStyle w:val="Normlnweb"/>
        <w:shd w:val="clear" w:color="auto" w:fill="FFFFFF"/>
        <w:spacing w:before="120" w:beforeAutospacing="0" w:after="0" w:afterAutospacing="0"/>
        <w:rPr>
          <w:bCs/>
        </w:rPr>
      </w:pPr>
      <w:r w:rsidRPr="007F11D4">
        <w:t>g) navazujícím řízením</w:t>
      </w:r>
      <w:r w:rsidR="007F11D4" w:rsidRPr="007F11D4">
        <w:t xml:space="preserve"> řízení vedené k záměru nebo jeho změně, které podléhají posouzení vlivů záměru na životní prostředí, jde-li o</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územní řízení,</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stavební řízení,</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společné územní a stavební řízení,</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opakované stavební řízení,</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řízení o dodatečném povolení stavby,</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řízení o povolení hornické činnosti,</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řízení o stanovení dobývacího prostoru,</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řízení o povolení činnosti prováděné hornickým způsobem,</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řízení o povolení k nakládání s povrchovými a podzemními vodami,</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řízení o vydání integrovaného povolení,</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řízení o vydání povolení provozu stacionárního zdroje,</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řízení o vydání souhlasu k provozování zařízení k využívání, odstraňování, sběru nebo výkupu odpadů a</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řízení, v němž se vydává rozhodnutí nezbytné pro uskutečnění záměru, není-li vedeno žádné z řízení podle bodů 1 až 12</w:t>
      </w:r>
    </w:p>
    <w:p w:rsidR="007F11D4" w:rsidRPr="007F11D4" w:rsidRDefault="007F11D4" w:rsidP="007F11D4">
      <w:pPr>
        <w:pStyle w:val="Odstavecseseznamem"/>
        <w:numPr>
          <w:ilvl w:val="0"/>
          <w:numId w:val="22"/>
        </w:numPr>
        <w:spacing w:before="0"/>
        <w:ind w:left="993"/>
        <w:rPr>
          <w:rFonts w:cs="Times New Roman"/>
          <w:bCs/>
          <w:szCs w:val="24"/>
        </w:rPr>
      </w:pPr>
      <w:r w:rsidRPr="007F11D4">
        <w:rPr>
          <w:rFonts w:cs="Times New Roman"/>
          <w:bCs/>
          <w:szCs w:val="24"/>
        </w:rPr>
        <w:t>řízení o změně rozhodnutí vydaného v řízeních podle bodů 1 až 13 k dosud nepovolenému záměru nebo jeho části či etapě, má-li dojít ke změně podmínek rozhodnutí, které byly převzaty ze stanoviska</w:t>
      </w:r>
      <w:r w:rsidR="001654D6">
        <w:rPr>
          <w:rFonts w:cs="Times New Roman"/>
          <w:bCs/>
          <w:szCs w:val="24"/>
        </w:rPr>
        <w:t>,</w:t>
      </w:r>
    </w:p>
    <w:p w:rsidR="00F04DC2" w:rsidRDefault="00F04DC2" w:rsidP="00F04DC2">
      <w:pPr>
        <w:pStyle w:val="Normlnweb"/>
        <w:shd w:val="clear" w:color="auto" w:fill="FFFFFF"/>
        <w:spacing w:before="120" w:beforeAutospacing="0" w:after="0" w:afterAutospacing="0"/>
      </w:pPr>
      <w:r>
        <w:t>h) veřejností jedna nebo více osob,</w:t>
      </w:r>
    </w:p>
    <w:p w:rsidR="00F04DC2" w:rsidRDefault="00F04DC2" w:rsidP="00365168">
      <w:pPr>
        <w:pStyle w:val="Normlnweb"/>
        <w:shd w:val="clear" w:color="auto" w:fill="FFFFFF"/>
        <w:spacing w:before="120" w:beforeAutospacing="0" w:after="0" w:afterAutospacing="0"/>
      </w:pPr>
      <w:r>
        <w:t>i) dotčenou veřejností</w:t>
      </w:r>
    </w:p>
    <w:p w:rsidR="00F04DC2" w:rsidRDefault="00F04DC2" w:rsidP="00365168">
      <w:pPr>
        <w:pStyle w:val="Normlnweb"/>
        <w:numPr>
          <w:ilvl w:val="0"/>
          <w:numId w:val="1"/>
        </w:numPr>
        <w:shd w:val="clear" w:color="auto" w:fill="FFFFFF"/>
        <w:spacing w:before="120" w:beforeAutospacing="0" w:after="0" w:afterAutospacing="0"/>
        <w:ind w:hanging="418"/>
      </w:pPr>
      <w:r>
        <w:t>osoba, která může být rozhodnutím vydaným v navazujícím řízení dotčena ve svých právech nebo povinnostech,</w:t>
      </w:r>
    </w:p>
    <w:p w:rsidR="00F04DC2" w:rsidRDefault="00F04DC2" w:rsidP="00365168">
      <w:pPr>
        <w:pStyle w:val="Normlnweb"/>
        <w:numPr>
          <w:ilvl w:val="0"/>
          <w:numId w:val="2"/>
        </w:numPr>
        <w:shd w:val="clear" w:color="auto" w:fill="FFFFFF"/>
        <w:spacing w:before="120" w:beforeAutospacing="0" w:after="0" w:afterAutospacing="0"/>
        <w:ind w:hanging="418"/>
      </w:pPr>
      <w:r>
        <w:t>právnická osoba soukromého práva, jejímž předmětem činnosti je podle zakladatelského právního jednání ochrana životního prostředí nebo veřejného zdraví, a jejíž hlavní činností není podnikání nebo jiná výdělečná činnost, která vznikla alespoň 3 roky před dnem zveřejnění informací o navazujícím řízení podle § 9b odst. 1, případně před dnem vydání rozhodnutí podle § 7 odst. 6, nebo kterou podporuje svými podpisy nejméně 200 osob,</w:t>
      </w:r>
    </w:p>
    <w:p w:rsidR="00F04DC2" w:rsidRDefault="00F04DC2" w:rsidP="00365168">
      <w:pPr>
        <w:pStyle w:val="Normlnweb"/>
        <w:shd w:val="clear" w:color="auto" w:fill="FFFFFF"/>
        <w:spacing w:before="120" w:beforeAutospacing="0" w:after="0" w:afterAutospacing="0"/>
      </w:pPr>
      <w:r>
        <w:t>j) podporující podpisovou listinou listina s podpisy nejméně 200 osob</w:t>
      </w:r>
      <w:r w:rsidR="00365168">
        <w:t>,</w:t>
      </w:r>
    </w:p>
    <w:p w:rsidR="007F11D4" w:rsidRPr="007F11D4" w:rsidRDefault="007F11D4" w:rsidP="00365168">
      <w:pPr>
        <w:rPr>
          <w:rFonts w:eastAsia="Times New Roman" w:cs="Times New Roman"/>
          <w:szCs w:val="24"/>
        </w:rPr>
      </w:pPr>
      <w:r w:rsidRPr="007F11D4">
        <w:rPr>
          <w:rFonts w:eastAsia="Times New Roman" w:cs="Times New Roman"/>
          <w:szCs w:val="24"/>
        </w:rPr>
        <w:t>k) oznamovatelem ten, kdo hodlá provést záměr,</w:t>
      </w:r>
    </w:p>
    <w:p w:rsidR="007F11D4" w:rsidRPr="007F11D4" w:rsidRDefault="007F11D4" w:rsidP="00365168">
      <w:pPr>
        <w:rPr>
          <w:rFonts w:eastAsia="Times New Roman" w:cs="Times New Roman"/>
          <w:szCs w:val="24"/>
        </w:rPr>
      </w:pPr>
      <w:r w:rsidRPr="007F11D4">
        <w:rPr>
          <w:rFonts w:eastAsia="Times New Roman" w:cs="Times New Roman"/>
          <w:szCs w:val="24"/>
        </w:rPr>
        <w:t>l) posouzením vlivů záměru na životní prostředí proces, který sestává z vypracování a projednání dokumentace, zpracování posudku, vydání stanoviska a jeho zahrnutí do příslušného rozhodnutí vydaného v navazujícím řízení,</w:t>
      </w:r>
    </w:p>
    <w:p w:rsidR="007F11D4" w:rsidRPr="007F11D4" w:rsidRDefault="007F11D4" w:rsidP="00365168">
      <w:pPr>
        <w:rPr>
          <w:rFonts w:cs="Times New Roman"/>
          <w:bCs/>
          <w:szCs w:val="24"/>
        </w:rPr>
      </w:pPr>
      <w:r w:rsidRPr="007F11D4">
        <w:rPr>
          <w:rFonts w:cs="Times New Roman"/>
          <w:bCs/>
          <w:szCs w:val="24"/>
        </w:rPr>
        <w:t>m) povoleným záměrem nebo jeho částí či etapou záměr nebo jeho část či etapa, k nimž byla vydána rozhodnutí v navazujících řízeních podle písmene g) bodů 1 až 1</w:t>
      </w:r>
      <w:r w:rsidR="00365168">
        <w:rPr>
          <w:rFonts w:cs="Times New Roman"/>
          <w:bCs/>
          <w:szCs w:val="24"/>
        </w:rPr>
        <w:t>3</w:t>
      </w:r>
      <w:r w:rsidRPr="007F11D4">
        <w:rPr>
          <w:rFonts w:cs="Times New Roman"/>
          <w:bCs/>
          <w:szCs w:val="24"/>
        </w:rPr>
        <w:t xml:space="preserve"> vyžadovaná zvláštními právními předpisy,</w:t>
      </w:r>
    </w:p>
    <w:p w:rsidR="007F11D4" w:rsidRPr="007F11D4" w:rsidRDefault="007F11D4" w:rsidP="00365168">
      <w:pPr>
        <w:rPr>
          <w:rFonts w:cs="Times New Roman"/>
          <w:bCs/>
          <w:szCs w:val="24"/>
        </w:rPr>
      </w:pPr>
      <w:r w:rsidRPr="007F11D4">
        <w:rPr>
          <w:rFonts w:cs="Times New Roman"/>
          <w:bCs/>
          <w:szCs w:val="24"/>
        </w:rPr>
        <w:t xml:space="preserve">n) podlimitním záměrem </w:t>
      </w:r>
      <w:r w:rsidRPr="007F11D4">
        <w:rPr>
          <w:rFonts w:cs="Times New Roman"/>
          <w:szCs w:val="24"/>
        </w:rPr>
        <w:t>záměr uvedený v příloze č. 1 k tomuto zákonu kategorii II, který nedosahuje příslušné limitní hodnoty, je-li uvedena.</w:t>
      </w:r>
    </w:p>
    <w:p w:rsidR="00DF5284" w:rsidRDefault="00DF5284" w:rsidP="00365168">
      <w:pPr>
        <w:contextualSpacing/>
      </w:pPr>
    </w:p>
    <w:p w:rsidR="00365168" w:rsidRDefault="00365168" w:rsidP="00DF5284">
      <w:pPr>
        <w:jc w:val="center"/>
      </w:pPr>
    </w:p>
    <w:p w:rsidR="00DF5284" w:rsidRDefault="00DF5284" w:rsidP="00DF5284">
      <w:pPr>
        <w:jc w:val="center"/>
      </w:pPr>
      <w:r>
        <w:lastRenderedPageBreak/>
        <w:t>Díl 2</w:t>
      </w:r>
    </w:p>
    <w:p w:rsidR="00DF5284" w:rsidRPr="00F04DC2" w:rsidRDefault="00DF5284" w:rsidP="00DF5284">
      <w:pPr>
        <w:jc w:val="center"/>
        <w:rPr>
          <w:b/>
        </w:rPr>
      </w:pPr>
      <w:r w:rsidRPr="00F04DC2">
        <w:rPr>
          <w:b/>
        </w:rPr>
        <w:t>Posuzování vlivů záměru na životní prostředí</w:t>
      </w:r>
    </w:p>
    <w:p w:rsidR="00DF5284" w:rsidRDefault="00DF5284" w:rsidP="00DF5284">
      <w:pPr>
        <w:jc w:val="center"/>
      </w:pPr>
      <w:r>
        <w:t>§ 4</w:t>
      </w:r>
    </w:p>
    <w:p w:rsidR="00DF5284" w:rsidRPr="00F04DC2" w:rsidRDefault="00DF5284" w:rsidP="00DF5284">
      <w:pPr>
        <w:jc w:val="center"/>
        <w:rPr>
          <w:b/>
        </w:rPr>
      </w:pPr>
      <w:r w:rsidRPr="00F04DC2">
        <w:rPr>
          <w:b/>
        </w:rPr>
        <w:t>Předmět posuzování vlivů záměru na životní prostředí</w:t>
      </w:r>
    </w:p>
    <w:p w:rsidR="00DF5284" w:rsidRDefault="00DF5284" w:rsidP="00DF5284"/>
    <w:p w:rsidR="00DF5284" w:rsidRDefault="00DF5284" w:rsidP="00DF5284">
      <w:r>
        <w:tab/>
        <w:t xml:space="preserve">(1) Předmětem posuzování podle tohoto zákona jsou </w:t>
      </w:r>
    </w:p>
    <w:p w:rsidR="00DF5284" w:rsidRDefault="00DF5284" w:rsidP="00DF5284">
      <w:r>
        <w:t xml:space="preserve">a) záměry uvedené v příloze č. 1 k tomuto zákonu kategorii I a změny těchto záměrů, pokud změna záměru vlastní kapacitou nebo rozsahem dosáhne příslušné limitní hodnoty, je-li uvedena; tyto záměry a změny záměrů podléhají </w:t>
      </w:r>
      <w:r w:rsidR="004952C6" w:rsidRPr="004952C6">
        <w:rPr>
          <w:rFonts w:cs="Times New Roman"/>
          <w:szCs w:val="24"/>
        </w:rPr>
        <w:t>posouzení vlivů záměru na životní prostředí</w:t>
      </w:r>
      <w:r>
        <w:t xml:space="preserve"> vždy, </w:t>
      </w:r>
    </w:p>
    <w:p w:rsidR="00DF5284" w:rsidRDefault="00DF5284" w:rsidP="00DF5284">
      <w:r>
        <w:t xml:space="preserve">b) změny záměru uvedeného v příloze č. 1 k tomuto zákonu kategorii I, </w:t>
      </w:r>
      <w:r w:rsidR="000724A0">
        <w:t xml:space="preserve">které by mohly mít významný negativní vliv na životní prostředí, zejména </w:t>
      </w:r>
      <w:r>
        <w:t xml:space="preserve">pokud má být významně zvýšena jeho kapacita a rozsah nebo pokud se významně mění jeho technologie, řízení provozu nebo způsob užívání a nejedná-li se o změny podle písmene a); tyto změny záměrů podléhají </w:t>
      </w:r>
      <w:r w:rsidR="004952C6" w:rsidRPr="004952C6">
        <w:rPr>
          <w:rFonts w:cs="Times New Roman"/>
          <w:szCs w:val="24"/>
        </w:rPr>
        <w:t>posouzení vlivů záměru na životní prostředí</w:t>
      </w:r>
      <w:r>
        <w:t xml:space="preserve">, pokud se tak stanoví ve zjišťovacím řízení, </w:t>
      </w:r>
    </w:p>
    <w:p w:rsidR="00DF5284" w:rsidRDefault="00DF5284" w:rsidP="00DF5284">
      <w:r>
        <w:t xml:space="preserve">c) záměry uvedené v příloze č. 1 k tomuto zákonu kategorii II a změny těchto záměrů, pokud změna záměru vlastní kapacitou nebo rozsahem dosáhne příslušné limitní hodnoty, je-li uvedena, </w:t>
      </w:r>
      <w:r w:rsidR="00AE5E85">
        <w:t xml:space="preserve">nebo </w:t>
      </w:r>
      <w:r w:rsidR="000724A0">
        <w:t xml:space="preserve">které by mohly mít významný negativní vliv na životní prostředí, zejména </w:t>
      </w:r>
      <w:r>
        <w:t xml:space="preserve">pokud má být významně zvýšena jeho kapacita a rozsah nebo pokud se významně mění jeho technologie, řízení provozu nebo způsob užívání; tyto záměry a změny záměrů podléhají </w:t>
      </w:r>
      <w:r w:rsidR="004952C6" w:rsidRPr="004952C6">
        <w:rPr>
          <w:rFonts w:cs="Times New Roman"/>
          <w:szCs w:val="24"/>
        </w:rPr>
        <w:t>posouzení vlivů záměru na životní prostředí</w:t>
      </w:r>
      <w:r>
        <w:t xml:space="preserve">, pokud se tak stanoví ve zjišťovacím řízení, </w:t>
      </w:r>
    </w:p>
    <w:p w:rsidR="00DF5284" w:rsidRDefault="00DF5284" w:rsidP="00DF5284">
      <w:r>
        <w:t xml:space="preserve">d) </w:t>
      </w:r>
      <w:r w:rsidR="004952C6" w:rsidRPr="004952C6">
        <w:rPr>
          <w:rFonts w:cs="Times New Roman"/>
          <w:szCs w:val="24"/>
        </w:rPr>
        <w:t>podlimitní záměry, které dosáhnou alespoň 25 % příslušné limitní hodnoty, nacházejí se ve zvláště chráněném území nebo jeho ochranném pásmu podle zákona o ochraně přírody a krajiny a příslušný úřad stanoví, že budou podléhat zjišťovacímu řízení; tyto záměry podléhají posouzení vlivů záměru na životní prostředí, pokud se tak stanoví ve zjišťovacím řízení</w:t>
      </w:r>
      <w:r>
        <w:t xml:space="preserve">, </w:t>
      </w:r>
    </w:p>
    <w:p w:rsidR="000724A0" w:rsidRDefault="00DF5284" w:rsidP="00DF5284">
      <w:r>
        <w:t xml:space="preserve">e) </w:t>
      </w:r>
      <w:r w:rsidR="004952C6" w:rsidRPr="004952C6">
        <w:rPr>
          <w:rFonts w:cs="Times New Roman"/>
          <w:szCs w:val="24"/>
        </w:rPr>
        <w:t xml:space="preserve">změny podlimitních záměrů, které vlastní kapacitou nebo rozsahem dosáhnou alespoň 25 % příslušné limitní hodnoty, v jejichž důsledku podlimitní záměr současně naplní příslušnou limitní hodnotu nebo kritéria podle písmene d) a příslušný úřad stanoví, že budou podléhat zjišťovacímu řízení; tyto </w:t>
      </w:r>
      <w:r w:rsidR="006F5671">
        <w:rPr>
          <w:rFonts w:cs="Times New Roman"/>
          <w:szCs w:val="24"/>
        </w:rPr>
        <w:t xml:space="preserve">změny </w:t>
      </w:r>
      <w:r w:rsidR="004952C6" w:rsidRPr="004952C6">
        <w:rPr>
          <w:rFonts w:cs="Times New Roman"/>
          <w:szCs w:val="24"/>
        </w:rPr>
        <w:t>záměr</w:t>
      </w:r>
      <w:r w:rsidR="006F5671">
        <w:rPr>
          <w:rFonts w:cs="Times New Roman"/>
          <w:szCs w:val="24"/>
        </w:rPr>
        <w:t>ů</w:t>
      </w:r>
      <w:r w:rsidR="004952C6" w:rsidRPr="004952C6">
        <w:rPr>
          <w:rFonts w:cs="Times New Roman"/>
          <w:szCs w:val="24"/>
        </w:rPr>
        <w:t xml:space="preserve"> podléhají posouzení vlivů záměru na životní prostředí, pokud se tak stanoví ve zjišťovacím řízení</w:t>
      </w:r>
      <w:r w:rsidR="000724A0">
        <w:t>,</w:t>
      </w:r>
    </w:p>
    <w:p w:rsidR="004952C6" w:rsidRDefault="000724A0" w:rsidP="00DF5284">
      <w:r>
        <w:t xml:space="preserve">f) </w:t>
      </w:r>
      <w:r w:rsidR="004952C6" w:rsidRPr="004952C6">
        <w:rPr>
          <w:rFonts w:cs="Times New Roman"/>
          <w:szCs w:val="24"/>
        </w:rPr>
        <w:t>záměry podle § 3 písm. a) bodu 2; tyto záměry podléhají posouzení, pokud se tak stanoví ve zjišťovacím řízení</w:t>
      </w:r>
      <w:r w:rsidR="004952C6">
        <w:rPr>
          <w:rFonts w:cs="Times New Roman"/>
          <w:szCs w:val="24"/>
        </w:rPr>
        <w:t>,</w:t>
      </w:r>
    </w:p>
    <w:p w:rsidR="004952C6" w:rsidRPr="004952C6" w:rsidRDefault="004952C6" w:rsidP="00B9280E">
      <w:pPr>
        <w:keepNext/>
        <w:rPr>
          <w:rFonts w:eastAsia="Times New Roman" w:cs="Times New Roman"/>
          <w:szCs w:val="24"/>
        </w:rPr>
      </w:pPr>
      <w:r w:rsidRPr="004952C6">
        <w:rPr>
          <w:rFonts w:eastAsia="Times New Roman" w:cs="Times New Roman"/>
          <w:szCs w:val="24"/>
        </w:rPr>
        <w:t xml:space="preserve">g) změny záměru, které by podle závazného stanoviska příslušného úřadu vydaného podle § 9a odst. 6 mohly mít významný negativní vliv na životní prostředí; tyto změny záměrů podléhají </w:t>
      </w:r>
      <w:r w:rsidRPr="004952C6">
        <w:rPr>
          <w:rFonts w:cs="Times New Roman"/>
          <w:szCs w:val="24"/>
        </w:rPr>
        <w:t>posouzení vlivů záměru na životní prostředí</w:t>
      </w:r>
      <w:r w:rsidRPr="004952C6">
        <w:rPr>
          <w:rFonts w:eastAsia="Times New Roman" w:cs="Times New Roman"/>
          <w:szCs w:val="24"/>
        </w:rPr>
        <w:t>, pokud se tak stanoví ve zjišťovacím řízení,</w:t>
      </w:r>
    </w:p>
    <w:p w:rsidR="004952C6" w:rsidRPr="004952C6" w:rsidRDefault="004952C6" w:rsidP="00B9280E">
      <w:pPr>
        <w:keepNext/>
        <w:rPr>
          <w:rFonts w:eastAsia="Times New Roman" w:cs="Times New Roman"/>
          <w:szCs w:val="24"/>
        </w:rPr>
      </w:pPr>
      <w:r w:rsidRPr="004952C6">
        <w:rPr>
          <w:rFonts w:eastAsia="Times New Roman" w:cs="Times New Roman"/>
          <w:szCs w:val="24"/>
        </w:rPr>
        <w:t xml:space="preserve">h) části nebo etapy záměru podle § 9a odst. 5; tyto části nebo etapy záměru podléhají </w:t>
      </w:r>
      <w:r w:rsidRPr="004952C6">
        <w:rPr>
          <w:rFonts w:cs="Times New Roman"/>
          <w:szCs w:val="24"/>
        </w:rPr>
        <w:t>posouzení vlivů záměru na životní prostředí</w:t>
      </w:r>
      <w:r w:rsidRPr="004952C6">
        <w:rPr>
          <w:rFonts w:eastAsia="Times New Roman" w:cs="Times New Roman"/>
          <w:szCs w:val="24"/>
        </w:rPr>
        <w:t>, pokud se tak stanoví ve zjišťovacím řízení.</w:t>
      </w:r>
    </w:p>
    <w:p w:rsidR="0068738A" w:rsidRPr="0068738A" w:rsidRDefault="00DF5284" w:rsidP="0068738A">
      <w:pPr>
        <w:rPr>
          <w:rFonts w:cs="Times New Roman"/>
          <w:szCs w:val="24"/>
        </w:rPr>
      </w:pPr>
      <w:r>
        <w:tab/>
      </w:r>
      <w:r w:rsidR="0068738A" w:rsidRPr="0068738A">
        <w:rPr>
          <w:rFonts w:cs="Times New Roman"/>
          <w:szCs w:val="24"/>
        </w:rPr>
        <w:t>(2) Vláda může rozhodnout, že předmětem posuzování podle tohoto zákona není záměr, popřípadě jeho část, který je určený výhradně pro účely obrany nebo bezprostředního odvrácení nebo zmírnění důsledků mimořádné události, která by mohla vážně ohrozit zdraví, bezpečnost, majetek obyvatelstva nebo životní prostředí, pokud by mohlo posuzování tyto účely nepříznivě ovlivnit.</w:t>
      </w:r>
    </w:p>
    <w:p w:rsidR="0068738A" w:rsidRPr="0068738A" w:rsidRDefault="0068738A" w:rsidP="0068738A">
      <w:pPr>
        <w:widowControl w:val="0"/>
        <w:autoSpaceDE w:val="0"/>
        <w:autoSpaceDN w:val="0"/>
        <w:adjustRightInd w:val="0"/>
        <w:ind w:firstLine="708"/>
        <w:rPr>
          <w:rFonts w:cs="Times New Roman"/>
          <w:szCs w:val="24"/>
        </w:rPr>
      </w:pPr>
      <w:r w:rsidRPr="0068738A">
        <w:rPr>
          <w:rFonts w:cs="Times New Roman"/>
          <w:szCs w:val="24"/>
        </w:rPr>
        <w:t xml:space="preserve">(3) Vláda může dále ve výjimečném případě rozhodnout, že předmětem posuzování </w:t>
      </w:r>
      <w:r w:rsidRPr="0068738A">
        <w:rPr>
          <w:rFonts w:cs="Times New Roman"/>
          <w:szCs w:val="24"/>
        </w:rPr>
        <w:lastRenderedPageBreak/>
        <w:t xml:space="preserve">podle tohoto zákona není záměr, u kterého veřejný zájem na jeho provedení výrazně převažuje nad veřejným zájmem na ochraně životního prostředí a veřejného zdraví, není-li vzhledem k okolnostem možné posuzování záměru provést, aniž by byl nepříznivě ovlivněn účel záměru. Součástí návrhu na postup podle věty první je vždy vyjádření Ministerstva životního prostředí (dále jen „ministerstvo“). U záměru vyloučeného podle věty první vláda  </w:t>
      </w:r>
    </w:p>
    <w:p w:rsidR="0068738A" w:rsidRPr="0068738A" w:rsidRDefault="0068738A" w:rsidP="0068738A">
      <w:pPr>
        <w:widowControl w:val="0"/>
        <w:autoSpaceDE w:val="0"/>
        <w:autoSpaceDN w:val="0"/>
        <w:adjustRightInd w:val="0"/>
        <w:rPr>
          <w:rFonts w:cs="Times New Roman"/>
          <w:szCs w:val="24"/>
        </w:rPr>
      </w:pPr>
      <w:r w:rsidRPr="0068738A">
        <w:rPr>
          <w:rFonts w:cs="Times New Roman"/>
          <w:szCs w:val="24"/>
        </w:rPr>
        <w:t>a) může stanovit jinou formu posuzování,</w:t>
      </w:r>
    </w:p>
    <w:p w:rsidR="0068738A" w:rsidRPr="0068738A" w:rsidRDefault="0068738A" w:rsidP="0068738A">
      <w:pPr>
        <w:widowControl w:val="0"/>
        <w:autoSpaceDE w:val="0"/>
        <w:autoSpaceDN w:val="0"/>
        <w:adjustRightInd w:val="0"/>
        <w:rPr>
          <w:rFonts w:cs="Times New Roman"/>
          <w:szCs w:val="24"/>
        </w:rPr>
      </w:pPr>
      <w:r w:rsidRPr="0068738A">
        <w:rPr>
          <w:rFonts w:cs="Times New Roman"/>
          <w:szCs w:val="24"/>
        </w:rPr>
        <w:t>b) zajistí zveřejnění informace o vyloučení podle věty první, jeho důvodech a výsledku posuzování podle písmene a), a</w:t>
      </w:r>
    </w:p>
    <w:p w:rsidR="0068738A" w:rsidRPr="0068738A" w:rsidRDefault="0068738A" w:rsidP="0068738A">
      <w:pPr>
        <w:widowControl w:val="0"/>
        <w:autoSpaceDE w:val="0"/>
        <w:autoSpaceDN w:val="0"/>
        <w:adjustRightInd w:val="0"/>
        <w:rPr>
          <w:rFonts w:cs="Times New Roman"/>
          <w:szCs w:val="24"/>
        </w:rPr>
      </w:pPr>
      <w:r w:rsidRPr="0068738A">
        <w:rPr>
          <w:rFonts w:cs="Times New Roman"/>
          <w:szCs w:val="24"/>
        </w:rPr>
        <w:t>c) před vydáním rozhodnutí, které povoluje umístění nebo provedení záměru, informuje Evropskou komisi o důvodech vyloučení podle věty první a poskytne jí informace zveřejněné podle písmene b).</w:t>
      </w:r>
    </w:p>
    <w:p w:rsidR="00DF5284" w:rsidRDefault="0068738A" w:rsidP="0068738A">
      <w:pPr>
        <w:ind w:firstLine="708"/>
        <w:rPr>
          <w:rFonts w:cs="Times New Roman"/>
          <w:szCs w:val="24"/>
        </w:rPr>
      </w:pPr>
      <w:r w:rsidRPr="0068738A">
        <w:rPr>
          <w:rFonts w:cs="Times New Roman"/>
          <w:szCs w:val="24"/>
        </w:rPr>
        <w:t xml:space="preserve">(4) Rozhodne-li vláda podle odstavce 3 o tom, že záměr není předmětem posuzování, použijí se § 11 až 13 přiměřeně. </w:t>
      </w:r>
      <w:r w:rsidRPr="0068738A">
        <w:rPr>
          <w:rFonts w:cs="Times New Roman"/>
          <w:bCs/>
          <w:color w:val="000000"/>
          <w:szCs w:val="24"/>
        </w:rPr>
        <w:t>U záměrů podle § 4 odst. 1 písm. f) oznamovatel zajistí zpracování posouzení zpracovaného osobou, která je držitelem zvláštní autorizace. Závěry tohoto posouzení zahrne orgán příslušný ke</w:t>
      </w:r>
      <w:r w:rsidRPr="0068738A">
        <w:rPr>
          <w:rFonts w:cs="Times New Roman"/>
          <w:szCs w:val="24"/>
        </w:rPr>
        <w:t xml:space="preserve"> </w:t>
      </w:r>
      <w:r w:rsidRPr="0068738A">
        <w:rPr>
          <w:rFonts w:cs="Times New Roman"/>
          <w:bCs/>
          <w:color w:val="000000"/>
          <w:szCs w:val="24"/>
        </w:rPr>
        <w:t>schválení záměru do svého rozhodnutí; § 45i odst. 8 až 11 zákona o ochraně přírody a krajiny se použijí obdobně.</w:t>
      </w:r>
    </w:p>
    <w:p w:rsidR="0068738A" w:rsidRPr="0068738A" w:rsidRDefault="0068738A" w:rsidP="0068738A">
      <w:pPr>
        <w:ind w:firstLine="708"/>
        <w:rPr>
          <w:rFonts w:cs="Times New Roman"/>
          <w:szCs w:val="24"/>
        </w:rPr>
      </w:pPr>
    </w:p>
    <w:p w:rsidR="00DF5284" w:rsidRDefault="00DF5284" w:rsidP="000724A0">
      <w:pPr>
        <w:jc w:val="center"/>
      </w:pPr>
      <w:r>
        <w:t>§ 5</w:t>
      </w:r>
    </w:p>
    <w:p w:rsidR="00DF5284" w:rsidRPr="000724A0" w:rsidRDefault="00DF5284" w:rsidP="000724A0">
      <w:pPr>
        <w:jc w:val="center"/>
        <w:rPr>
          <w:b/>
        </w:rPr>
      </w:pPr>
      <w:r w:rsidRPr="000724A0">
        <w:rPr>
          <w:b/>
        </w:rPr>
        <w:t>Způsob posuzování vlivů záměru na životní prostředí</w:t>
      </w:r>
    </w:p>
    <w:p w:rsidR="00DF5284" w:rsidRDefault="00DF5284" w:rsidP="00DF5284">
      <w:r>
        <w:tab/>
        <w:t xml:space="preserve">(1) Posuzování zahrnuje zjištění, popis, posouzení a vyhodnocení předpokládaných přímých a nepřímých </w:t>
      </w:r>
      <w:r w:rsidR="0068738A">
        <w:t xml:space="preserve">významných </w:t>
      </w:r>
      <w:r>
        <w:t xml:space="preserve">vlivů provedení i neprovedení záměru na životní prostředí. </w:t>
      </w:r>
    </w:p>
    <w:p w:rsidR="00DF5284" w:rsidRDefault="00DF5284" w:rsidP="00DF5284">
      <w:r>
        <w:tab/>
        <w:t xml:space="preserve">(2) V dlouhodobém záměru se jeho jednotlivé etapy posuzují samostatně a v kontextu vlivů záměru jako celku. </w:t>
      </w:r>
    </w:p>
    <w:p w:rsidR="00DF5284" w:rsidRPr="0068738A" w:rsidRDefault="00DF5284" w:rsidP="00DF5284">
      <w:pPr>
        <w:rPr>
          <w:rFonts w:cs="Times New Roman"/>
          <w:szCs w:val="24"/>
        </w:rPr>
      </w:pPr>
      <w:r>
        <w:tab/>
        <w:t xml:space="preserve">(3) Při posuzování záměru se hodnotí vlivy na životní prostředí při jeho přípravě, provádění, provozování i jeho </w:t>
      </w:r>
      <w:r w:rsidR="0068738A">
        <w:t xml:space="preserve">případné </w:t>
      </w:r>
      <w:r>
        <w:t>ukončení, popřípadě důsledky jeho likvidace a dále sanace nebo rekultivace území, pokud povinnost sanace nebo rekultivace stanoví zvláštní právní předpis.</w:t>
      </w:r>
      <w:r w:rsidR="0068738A">
        <w:t xml:space="preserve"> </w:t>
      </w:r>
      <w:r w:rsidR="0068738A" w:rsidRPr="0068738A">
        <w:rPr>
          <w:rFonts w:cs="Times New Roman"/>
          <w:szCs w:val="24"/>
        </w:rPr>
        <w:t>Posuzují se vlivy související s běžným provozováním záměru i vlivy vyplývající ze zranitelnosti záměru vůči závažným nehodám nebo katastrofám, které jsou pro daný záměr relevantní.</w:t>
      </w:r>
      <w:r w:rsidRPr="0068738A">
        <w:rPr>
          <w:rFonts w:cs="Times New Roman"/>
          <w:szCs w:val="24"/>
        </w:rPr>
        <w:t xml:space="preserve"> </w:t>
      </w:r>
    </w:p>
    <w:p w:rsidR="00DF5284" w:rsidRPr="0068738A" w:rsidRDefault="00DF5284" w:rsidP="00DF5284">
      <w:pPr>
        <w:rPr>
          <w:rFonts w:cs="Times New Roman"/>
          <w:szCs w:val="24"/>
        </w:rPr>
      </w:pPr>
      <w:r>
        <w:tab/>
        <w:t xml:space="preserve">(4) Posuzování záměru zahrnuje i návrh opatření k předcházení </w:t>
      </w:r>
      <w:r w:rsidR="0068738A" w:rsidRPr="0068738A">
        <w:rPr>
          <w:rFonts w:cs="Times New Roman"/>
          <w:szCs w:val="24"/>
        </w:rPr>
        <w:t xml:space="preserve">možným významným negativním </w:t>
      </w:r>
      <w:r>
        <w:t xml:space="preserve">vlivům na životní prostředí provedením záměru, k vyloučení, snížení, zmírnění nebo minimalizaci těchto vlivů, popřípadě ke zvýšení příznivých vlivů na životní prostředí provedením záměru, a to včetně vyhodnocení předpokládaných účinků navrhovaných </w:t>
      </w:r>
      <w:r w:rsidRPr="0068738A">
        <w:rPr>
          <w:rFonts w:cs="Times New Roman"/>
          <w:szCs w:val="24"/>
        </w:rPr>
        <w:t>opatření</w:t>
      </w:r>
      <w:r w:rsidR="0068738A" w:rsidRPr="0068738A">
        <w:rPr>
          <w:rFonts w:cs="Times New Roman"/>
          <w:szCs w:val="24"/>
        </w:rPr>
        <w:t>, a dále návrh opatření k monitorování možných významných negativních vlivů na životní prostředí, nevyplývají-li z požadavků jiných právních předpisů</w:t>
      </w:r>
      <w:r w:rsidR="0068738A">
        <w:rPr>
          <w:rFonts w:cs="Times New Roman"/>
          <w:szCs w:val="24"/>
        </w:rPr>
        <w:t>.</w:t>
      </w:r>
    </w:p>
    <w:p w:rsidR="00DF5284" w:rsidRDefault="00DF5284" w:rsidP="00DF5284">
      <w:r>
        <w:t xml:space="preserve"> </w:t>
      </w:r>
    </w:p>
    <w:p w:rsidR="00DF5284" w:rsidRDefault="00DF5284" w:rsidP="000724A0">
      <w:pPr>
        <w:jc w:val="center"/>
      </w:pPr>
      <w:r>
        <w:t>§ 6</w:t>
      </w:r>
    </w:p>
    <w:p w:rsidR="00DF5284" w:rsidRPr="000724A0" w:rsidRDefault="00DF5284" w:rsidP="000724A0">
      <w:pPr>
        <w:jc w:val="center"/>
        <w:rPr>
          <w:b/>
        </w:rPr>
      </w:pPr>
      <w:r w:rsidRPr="000724A0">
        <w:rPr>
          <w:b/>
        </w:rPr>
        <w:t>Oznámení</w:t>
      </w:r>
    </w:p>
    <w:p w:rsidR="00DF5284" w:rsidRDefault="00DF5284" w:rsidP="00DF5284">
      <w:r>
        <w:t xml:space="preserve"> </w:t>
      </w:r>
      <w:r>
        <w:tab/>
        <w:t xml:space="preserve">(1) </w:t>
      </w:r>
      <w:r w:rsidR="00620C53">
        <w:t>O</w:t>
      </w:r>
      <w:r>
        <w:t>znamovatel</w:t>
      </w:r>
      <w:r w:rsidR="00620C53">
        <w:t xml:space="preserve"> </w:t>
      </w:r>
      <w:r>
        <w:t xml:space="preserve">je povinen předložit oznámení záměru (dále jen </w:t>
      </w:r>
      <w:r w:rsidR="000724A0">
        <w:t>„</w:t>
      </w:r>
      <w:r>
        <w:t>oznámení</w:t>
      </w:r>
      <w:r w:rsidR="000724A0">
        <w:t>“</w:t>
      </w:r>
      <w:r>
        <w:t xml:space="preserve">) příslušnému úřadu. </w:t>
      </w:r>
    </w:p>
    <w:p w:rsidR="00DF5284" w:rsidRDefault="00DF5284" w:rsidP="00DF5284">
      <w:r>
        <w:tab/>
        <w:t>(2) Pokud se jedná o podlimitní záměr</w:t>
      </w:r>
      <w:r w:rsidR="00620C53">
        <w:t xml:space="preserve"> </w:t>
      </w:r>
      <w:r w:rsidR="00620C53" w:rsidRPr="00620C53">
        <w:rPr>
          <w:rFonts w:cs="Times New Roman"/>
          <w:szCs w:val="24"/>
        </w:rPr>
        <w:t>nebo jeho změnu podle § 4 odst. 1 písm. d)</w:t>
      </w:r>
      <w:r w:rsidRPr="00620C53">
        <w:rPr>
          <w:rFonts w:cs="Times New Roman"/>
          <w:szCs w:val="24"/>
        </w:rPr>
        <w:t xml:space="preserve">, </w:t>
      </w:r>
      <w:r>
        <w:t xml:space="preserve">je oznamovatel povinen předložit jeho oznámení </w:t>
      </w:r>
      <w:r w:rsidR="00620C53">
        <w:t>v listinné podobě</w:t>
      </w:r>
      <w:r>
        <w:t xml:space="preserve"> v jednom vyhotovení nebo </w:t>
      </w:r>
      <w:r>
        <w:lastRenderedPageBreak/>
        <w:t xml:space="preserve">elektronickou datovou zprávou. Náležitosti oznámení podlimitního záměru stanoví příloha č. 3a k tomuto zákonu. </w:t>
      </w:r>
    </w:p>
    <w:p w:rsidR="00DF5284" w:rsidRDefault="00DF5284" w:rsidP="00DF5284">
      <w:r>
        <w:tab/>
        <w:t>(3) Příslušný úřad na základě oznámení podlimitního záměru a s přihlédnutím k</w:t>
      </w:r>
      <w:r w:rsidR="001654D6">
        <w:t>e kritériím</w:t>
      </w:r>
      <w:r>
        <w:t xml:space="preserve"> uvedeným v příloze č. 2 k tomuto zákonu sdělí do 15 dnů oznamovateli, zda bude podlimitní záměr podléhat zjišťovacímu řízení, a zároveň toto sdělení zveřejní na internetu. </w:t>
      </w:r>
    </w:p>
    <w:p w:rsidR="00DF5284" w:rsidRDefault="00DF5284" w:rsidP="00DF5284">
      <w:r>
        <w:tab/>
        <w:t xml:space="preserve">(4) Oznamovatel je povinen předložit oznámení záměru písemně a na technickém nosiči dat, popřípadě zaslat elektronickou poštou (dále jen </w:t>
      </w:r>
      <w:r w:rsidR="00125009">
        <w:t>„</w:t>
      </w:r>
      <w:r>
        <w:t>v elektronické podobě</w:t>
      </w:r>
      <w:r w:rsidR="00125009">
        <w:t>“</w:t>
      </w:r>
      <w:r>
        <w:t xml:space="preserve">), a to v počtu vyhotovení stanoveném dohodou s příslušným úřadem. Náležitosti oznámení záměru podle § 4 odst. 1 písm. a), b), c) a e) stanoví příloha č. 3 k tomuto zákonu. Pokud se jedná o záměr, který podléhá posouzení podle přílohy č. 1 k tomuto zákonu, musí oznamovatel vždy uvést nástin studovaných hlavních variant a stěžejní důvody pro jeho volbu vzhledem k vlivu na životní prostředí. </w:t>
      </w:r>
    </w:p>
    <w:p w:rsidR="001654D6" w:rsidRPr="001654D6" w:rsidRDefault="001654D6" w:rsidP="001654D6">
      <w:pPr>
        <w:ind w:firstLine="708"/>
        <w:rPr>
          <w:rFonts w:cs="Times New Roman"/>
          <w:szCs w:val="24"/>
        </w:rPr>
      </w:pPr>
      <w:r w:rsidRPr="001654D6">
        <w:rPr>
          <w:rFonts w:cs="Times New Roman"/>
          <w:szCs w:val="24"/>
        </w:rPr>
        <w:t xml:space="preserve">(4) Oznamovatel je povinen předložit oznámení záměru v listinné podobě a na technickém nosiči dat, popřípadě zaslat elektronickou poštou (dále jen „v elektronické podobě“), a to v počtu vyhotovení stanoveném dohodou s příslušným úřadem. Náležitosti oznámení záměru podle </w:t>
      </w:r>
      <w:hyperlink r:id="rId8" w:history="1">
        <w:r w:rsidRPr="001654D6">
          <w:rPr>
            <w:rFonts w:cs="Times New Roman"/>
            <w:szCs w:val="24"/>
          </w:rPr>
          <w:t>§ 4 odst. 1 písm. a)</w:t>
        </w:r>
      </w:hyperlink>
      <w:r w:rsidRPr="001654D6">
        <w:rPr>
          <w:rFonts w:cs="Times New Roman"/>
          <w:szCs w:val="24"/>
        </w:rPr>
        <w:t xml:space="preserve">, </w:t>
      </w:r>
      <w:hyperlink r:id="rId9" w:history="1">
        <w:r w:rsidRPr="001654D6">
          <w:rPr>
            <w:rFonts w:cs="Times New Roman"/>
            <w:szCs w:val="24"/>
          </w:rPr>
          <w:t>b)</w:t>
        </w:r>
      </w:hyperlink>
      <w:r w:rsidRPr="001654D6">
        <w:rPr>
          <w:rFonts w:cs="Times New Roman"/>
          <w:szCs w:val="24"/>
        </w:rPr>
        <w:t xml:space="preserve">, </w:t>
      </w:r>
      <w:hyperlink r:id="rId10" w:history="1">
        <w:r w:rsidRPr="001654D6">
          <w:rPr>
            <w:rFonts w:cs="Times New Roman"/>
            <w:szCs w:val="24"/>
          </w:rPr>
          <w:t>c)</w:t>
        </w:r>
      </w:hyperlink>
      <w:r w:rsidR="00977A61">
        <w:rPr>
          <w:rFonts w:cs="Times New Roman"/>
          <w:szCs w:val="24"/>
        </w:rPr>
        <w:t>,</w:t>
      </w:r>
      <w:r w:rsidRPr="001654D6">
        <w:rPr>
          <w:rFonts w:cs="Times New Roman"/>
          <w:szCs w:val="24"/>
        </w:rPr>
        <w:t xml:space="preserve"> f) a g) stanoví příloha č. 3 k tomuto zákonu; oznámení se zpracovává se zohledněním současného stavu poznatků a metod posuzování, případných výsledků jiných environmentálních hodnocení podle </w:t>
      </w:r>
      <w:r>
        <w:rPr>
          <w:rFonts w:cs="Times New Roman"/>
          <w:szCs w:val="24"/>
        </w:rPr>
        <w:t>zvláštních</w:t>
      </w:r>
      <w:r w:rsidRPr="001654D6">
        <w:rPr>
          <w:rFonts w:cs="Times New Roman"/>
          <w:szCs w:val="24"/>
        </w:rPr>
        <w:t xml:space="preserve"> právních předpisů a s případným zohledněním kritérií pro zjišťovací řízení uvedených v příloze č. 2 k tomuto zákonu. Pokud se jedná o záměr podle § 4 odst. 1 písm. a), musí oznamovatel vždy uvést nástin studovaných hlavních variant a stěžejní důvody pro jeho volbu vzhledem k vlivu na životní prostředí.</w:t>
      </w:r>
    </w:p>
    <w:p w:rsidR="00613970" w:rsidRPr="00D0744C" w:rsidRDefault="00613970" w:rsidP="00613970">
      <w:pPr>
        <w:widowControl w:val="0"/>
        <w:autoSpaceDE w:val="0"/>
        <w:autoSpaceDN w:val="0"/>
        <w:adjustRightInd w:val="0"/>
        <w:ind w:firstLine="708"/>
        <w:rPr>
          <w:strike/>
          <w:szCs w:val="24"/>
        </w:rPr>
      </w:pPr>
      <w:r w:rsidRPr="00D0744C">
        <w:rPr>
          <w:strike/>
          <w:szCs w:val="24"/>
        </w:rPr>
        <w:t xml:space="preserve">(5) Oznamovatel může předložit oznámení s obsahem a rozsahem podle přílohy č. 4 k tomuto zákonu, a to v počtu vyhotovení stanoveném dohodou s příslušným úřadem. U záměrů a změn záměrů podle § 4 odst. 1 písm. a), b) a c) může oznamovatel předložit místo oznámení dokumentaci vlivů záměru na životní prostředí (dále jen </w:t>
      </w:r>
      <w:r>
        <w:rPr>
          <w:strike/>
          <w:szCs w:val="24"/>
        </w:rPr>
        <w:t>„</w:t>
      </w:r>
      <w:r w:rsidRPr="00D0744C">
        <w:rPr>
          <w:strike/>
          <w:szCs w:val="24"/>
        </w:rPr>
        <w:t>dokumentace</w:t>
      </w:r>
      <w:r>
        <w:rPr>
          <w:strike/>
          <w:szCs w:val="24"/>
        </w:rPr>
        <w:t>“</w:t>
      </w:r>
      <w:r w:rsidRPr="00D0744C">
        <w:rPr>
          <w:strike/>
          <w:szCs w:val="24"/>
        </w:rPr>
        <w:t>) podle přílohy č. 4 k tomuto zákonu; v tomto případě se dále postupuje podle § 8. U záměrů, které podléhají posuzování vlivů na životní prostředí přesahujících hranice České republiky podle § 11, se oznámení předkládá vždy.</w:t>
      </w:r>
      <w:r>
        <w:rPr>
          <w:strike/>
          <w:szCs w:val="24"/>
        </w:rPr>
        <w:t xml:space="preserve"> </w:t>
      </w:r>
      <w:r>
        <w:rPr>
          <w:rFonts w:cs="Times New Roman"/>
          <w:color w:val="FF0000"/>
        </w:rPr>
        <w:t xml:space="preserve">Účinnost do </w:t>
      </w:r>
      <w:r w:rsidR="00FD299D">
        <w:rPr>
          <w:rFonts w:cs="Times New Roman"/>
          <w:color w:val="FF0000"/>
        </w:rPr>
        <w:t>31. 12. 2017</w:t>
      </w:r>
    </w:p>
    <w:p w:rsidR="00916CB6" w:rsidRPr="00FD04AA" w:rsidRDefault="00613970" w:rsidP="00613970">
      <w:pPr>
        <w:ind w:firstLine="708"/>
      </w:pPr>
      <w:r w:rsidRPr="00FD04AA">
        <w:rPr>
          <w:rFonts w:cs="Times New Roman"/>
          <w:szCs w:val="24"/>
        </w:rPr>
        <w:t xml:space="preserve"> </w:t>
      </w:r>
      <w:r w:rsidR="00916CB6" w:rsidRPr="00FD04AA">
        <w:rPr>
          <w:rFonts w:cs="Times New Roman"/>
          <w:szCs w:val="24"/>
        </w:rPr>
        <w:t>(5) Nejedná-li se o záměry, které podléhají posuzování vlivů na životní prostředí přesahujících hranice České republiky podle § 11 nebo o záměry, které podle stanoviska orgánu ochrany přírody vydaného podle zákona o ochraně přírody a krajiny mohou samostatně nebo ve spojení s jinými významně ovlivnit předmět ochrany nebo celistvost evropsky významné lokality nebo ptačí oblasti, může oznamovatel předložit místo oznámení dokumentaci vlivů záměru na životní prostředí (dále jen „dokumentace“) podle přílohy č. 4 k tomuto zákonu; v takovém případě se postupuje podle § 8 nebo 10.</w:t>
      </w:r>
      <w:r w:rsidR="00916CB6" w:rsidRPr="00FD04AA">
        <w:t xml:space="preserve"> </w:t>
      </w:r>
      <w:r>
        <w:rPr>
          <w:rFonts w:cs="Times New Roman"/>
          <w:color w:val="FF0000"/>
        </w:rPr>
        <w:t xml:space="preserve">Účinnost </w:t>
      </w:r>
      <w:r w:rsidR="0069316F">
        <w:rPr>
          <w:rFonts w:cs="Times New Roman"/>
          <w:color w:val="FF0000"/>
        </w:rPr>
        <w:t xml:space="preserve">od </w:t>
      </w:r>
      <w:r w:rsidR="00FD299D">
        <w:rPr>
          <w:rFonts w:cs="Times New Roman"/>
          <w:color w:val="FF0000"/>
          <w:szCs w:val="24"/>
        </w:rPr>
        <w:t>účinnost od 1. 1. 2018</w:t>
      </w:r>
    </w:p>
    <w:p w:rsidR="00916CB6" w:rsidRPr="00670619" w:rsidRDefault="00916CB6" w:rsidP="00916CB6">
      <w:pPr>
        <w:pStyle w:val="Textlnku"/>
        <w:spacing w:before="120"/>
        <w:rPr>
          <w:rFonts w:cs="Times New Roman"/>
          <w:color w:val="FF0000"/>
        </w:rPr>
      </w:pPr>
      <w:r w:rsidRPr="00FD04AA">
        <w:rPr>
          <w:rFonts w:cs="Times New Roman"/>
        </w:rPr>
        <w:t xml:space="preserve"> </w:t>
      </w:r>
      <w:r w:rsidRPr="00FD04AA">
        <w:rPr>
          <w:rFonts w:cs="Times New Roman"/>
        </w:rPr>
        <w:tab/>
        <w:t>(6) U záměrů, které podle stanoviska orgánu ochrany přírody vydaného podle zákona o ochraně přírody a krajiny mohou samostatně nebo ve spojení s jinými významně ovlivnit předmět ochrany nebo celistvost evropsky významné lokality nebo ptačí oblasti, je oznamovatel povinen opatřit posouzení zpracované osobou, která je držitelem zvláštní autorizace</w:t>
      </w:r>
      <w:r w:rsidRPr="00FD04AA">
        <w:rPr>
          <w:rStyle w:val="Znakapoznpodarou"/>
          <w:rFonts w:cs="Times New Roman"/>
        </w:rPr>
        <w:footnoteReference w:customMarkFollows="1" w:id="5"/>
        <w:t>14</w:t>
      </w:r>
      <w:r w:rsidRPr="00FD04AA">
        <w:rPr>
          <w:rFonts w:cs="Times New Roman"/>
        </w:rPr>
        <w:t>), zohlednit závěry tohoto posouzení v oznámení a toto posouzení k oznámení přiložit; oznámení se předkládá ve variantách, pokud z požadavků § 45i odst. 2 zákona o ochraně přírody a krajiny vyplývá nezbytnost jejich zpracování.</w:t>
      </w:r>
      <w:r w:rsidR="00670619">
        <w:rPr>
          <w:rFonts w:cs="Times New Roman"/>
        </w:rPr>
        <w:t xml:space="preserve"> </w:t>
      </w:r>
      <w:r w:rsidR="00670619">
        <w:rPr>
          <w:rFonts w:cs="Times New Roman"/>
          <w:color w:val="FF0000"/>
        </w:rPr>
        <w:t xml:space="preserve">Účinnost </w:t>
      </w:r>
      <w:r w:rsidR="0069316F">
        <w:rPr>
          <w:rFonts w:cs="Times New Roman"/>
          <w:color w:val="FF0000"/>
        </w:rPr>
        <w:t xml:space="preserve">od </w:t>
      </w:r>
      <w:r w:rsidR="00FD299D">
        <w:rPr>
          <w:rFonts w:cs="Times New Roman"/>
          <w:color w:val="FF0000"/>
        </w:rPr>
        <w:t>účinnost od 1. 1. 2018</w:t>
      </w:r>
    </w:p>
    <w:p w:rsidR="00613970" w:rsidRDefault="00613970" w:rsidP="00916CB6">
      <w:pPr>
        <w:ind w:firstLine="708"/>
        <w:rPr>
          <w:rFonts w:cs="Times New Roman"/>
          <w:szCs w:val="24"/>
        </w:rPr>
      </w:pPr>
      <w:r w:rsidRPr="00D0744C">
        <w:rPr>
          <w:strike/>
          <w:szCs w:val="24"/>
        </w:rPr>
        <w:t>(6</w:t>
      </w:r>
      <w:r>
        <w:rPr>
          <w:strike/>
          <w:szCs w:val="24"/>
        </w:rPr>
        <w:t xml:space="preserve"> </w:t>
      </w:r>
      <w:r>
        <w:rPr>
          <w:b/>
          <w:strike/>
          <w:szCs w:val="24"/>
        </w:rPr>
        <w:t>7</w:t>
      </w:r>
      <w:r w:rsidRPr="00D0744C">
        <w:rPr>
          <w:strike/>
          <w:szCs w:val="24"/>
        </w:rPr>
        <w:t xml:space="preserve">) Pokud oznámení splňuje náležitosti podle odstavce 4 nebo odstavce 5 věty první, zajistí příslušný úřad do 7 pracovních dnů ode dne jeho obdržení zveřejnění informace o oznámení podle § 16 a na internetu vždy zveřejní alespoň textovou část oznámení. Příslušný úřad v téže lhůtě zašle kopii oznámení s žádostí o vyjádření dotčeným správním úřadům a dotčeným územním samosprávným celkům. Orgán kraje v přenesené působnosti (dále jen </w:t>
      </w:r>
      <w:r>
        <w:rPr>
          <w:strike/>
          <w:szCs w:val="24"/>
        </w:rPr>
        <w:t>„</w:t>
      </w:r>
      <w:r w:rsidRPr="00D0744C">
        <w:rPr>
          <w:strike/>
          <w:szCs w:val="24"/>
        </w:rPr>
        <w:t>orgán kraje</w:t>
      </w:r>
      <w:r>
        <w:rPr>
          <w:strike/>
          <w:szCs w:val="24"/>
        </w:rPr>
        <w:t>“</w:t>
      </w:r>
      <w:r w:rsidRPr="00D0744C">
        <w:rPr>
          <w:strike/>
          <w:szCs w:val="24"/>
        </w:rPr>
        <w:t>") v téže lhůtě zašle kopii oznámení ministerstvu.</w:t>
      </w:r>
      <w:r w:rsidRPr="00FD04AA">
        <w:rPr>
          <w:rFonts w:cs="Times New Roman"/>
          <w:szCs w:val="24"/>
        </w:rPr>
        <w:t xml:space="preserve"> </w:t>
      </w:r>
      <w:r>
        <w:rPr>
          <w:rFonts w:cs="Times New Roman"/>
          <w:color w:val="FF0000"/>
        </w:rPr>
        <w:t xml:space="preserve">Účinnost do </w:t>
      </w:r>
      <w:r w:rsidR="00574A95">
        <w:rPr>
          <w:rFonts w:cs="Times New Roman"/>
          <w:color w:val="FF0000"/>
        </w:rPr>
        <w:t>31. 12. 2017</w:t>
      </w:r>
    </w:p>
    <w:p w:rsidR="00916CB6" w:rsidRPr="00FD04AA" w:rsidRDefault="00916CB6" w:rsidP="00916CB6">
      <w:pPr>
        <w:ind w:firstLine="708"/>
      </w:pPr>
      <w:r w:rsidRPr="00FD04AA">
        <w:rPr>
          <w:rFonts w:cs="Times New Roman"/>
          <w:szCs w:val="24"/>
        </w:rPr>
        <w:t xml:space="preserve">(7) Pokud oznámení splňuje náležitosti podle odstavců 4 a 6, </w:t>
      </w:r>
      <w:r w:rsidRPr="00FD04AA">
        <w:rPr>
          <w:rFonts w:cs="Times New Roman"/>
          <w:bCs/>
          <w:szCs w:val="24"/>
        </w:rPr>
        <w:t>zveřejní jej</w:t>
      </w:r>
      <w:r w:rsidRPr="00FD04AA">
        <w:rPr>
          <w:rFonts w:cs="Times New Roman"/>
          <w:szCs w:val="24"/>
        </w:rPr>
        <w:t xml:space="preserve"> příslušný úřad </w:t>
      </w:r>
      <w:r w:rsidRPr="00FD04AA">
        <w:rPr>
          <w:rFonts w:cs="Times New Roman"/>
          <w:bCs/>
          <w:szCs w:val="24"/>
        </w:rPr>
        <w:t>podle § 16</w:t>
      </w:r>
      <w:r w:rsidRPr="00FD04AA">
        <w:rPr>
          <w:rFonts w:cs="Times New Roman"/>
          <w:szCs w:val="24"/>
        </w:rPr>
        <w:t xml:space="preserve"> do 7 pracovních dnů ode dne jeho obdržení. Příslušný úřad v téže lhůtě zašle oznámení</w:t>
      </w:r>
      <w:r w:rsidR="00FD04AA">
        <w:rPr>
          <w:rFonts w:cs="Times New Roman"/>
          <w:szCs w:val="24"/>
        </w:rPr>
        <w:t>, popřípadě informaci o oznámení</w:t>
      </w:r>
      <w:r w:rsidRPr="00FD04AA">
        <w:rPr>
          <w:rFonts w:cs="Times New Roman"/>
          <w:szCs w:val="24"/>
        </w:rPr>
        <w:t xml:space="preserve"> s žádostí o vyjádření dotčeným </w:t>
      </w:r>
      <w:r w:rsidR="00FD04AA">
        <w:rPr>
          <w:rFonts w:cs="Times New Roman"/>
          <w:szCs w:val="24"/>
        </w:rPr>
        <w:t>orgánům</w:t>
      </w:r>
      <w:r w:rsidRPr="00FD04AA">
        <w:rPr>
          <w:rFonts w:cs="Times New Roman"/>
          <w:szCs w:val="24"/>
        </w:rPr>
        <w:t xml:space="preserve"> a dotčeným územním samosprávným celkům.</w:t>
      </w:r>
      <w:r w:rsidR="00670619">
        <w:rPr>
          <w:rFonts w:cs="Times New Roman"/>
          <w:szCs w:val="24"/>
        </w:rPr>
        <w:t xml:space="preserve"> </w:t>
      </w:r>
      <w:r w:rsidR="00670619">
        <w:rPr>
          <w:rFonts w:cs="Times New Roman"/>
          <w:color w:val="FF0000"/>
        </w:rPr>
        <w:t xml:space="preserve">Účinnost </w:t>
      </w:r>
      <w:r w:rsidR="0069316F">
        <w:rPr>
          <w:rFonts w:cs="Times New Roman"/>
          <w:color w:val="FF0000"/>
        </w:rPr>
        <w:t xml:space="preserve">od </w:t>
      </w:r>
      <w:r w:rsidR="00574A95">
        <w:rPr>
          <w:rFonts w:cs="Times New Roman"/>
          <w:color w:val="FF0000"/>
          <w:szCs w:val="24"/>
        </w:rPr>
        <w:t>1. 1. 2018</w:t>
      </w:r>
    </w:p>
    <w:p w:rsidR="00DF5284" w:rsidRPr="00FD04AA" w:rsidRDefault="00916CB6" w:rsidP="00916CB6">
      <w:r w:rsidRPr="00FD04AA">
        <w:tab/>
        <w:t>(8) Veřejnost, dotčená veřejnost, dotčené orgány a dotčené územní samosprávné celky mohou zaslat písemné vyjádření k oznámení příslušnému úřadu do 30 dnů ode dne zveřejnění informace o oznámení. K vyjádřením zaslaným po lhůtě příslušný úřad nepřihlíží.</w:t>
      </w:r>
      <w:r w:rsidR="00DF5284" w:rsidRPr="00FD04AA">
        <w:t xml:space="preserve"> </w:t>
      </w:r>
    </w:p>
    <w:p w:rsidR="00916CB6" w:rsidRPr="00FD04AA" w:rsidRDefault="00916CB6" w:rsidP="00EC5E08">
      <w:pPr>
        <w:jc w:val="center"/>
      </w:pPr>
    </w:p>
    <w:p w:rsidR="00DF5284" w:rsidRDefault="00DF5284" w:rsidP="00EC5E08">
      <w:pPr>
        <w:jc w:val="center"/>
      </w:pPr>
      <w:r>
        <w:t>§ 7</w:t>
      </w:r>
    </w:p>
    <w:p w:rsidR="00DF5284" w:rsidRDefault="00EC5E08" w:rsidP="00EC5E08">
      <w:pPr>
        <w:tabs>
          <w:tab w:val="center" w:pos="4536"/>
          <w:tab w:val="left" w:pos="6195"/>
        </w:tabs>
      </w:pPr>
      <w:r>
        <w:rPr>
          <w:b/>
        </w:rPr>
        <w:tab/>
      </w:r>
      <w:r w:rsidR="00DF5284" w:rsidRPr="00EC5E08">
        <w:rPr>
          <w:b/>
        </w:rPr>
        <w:t>Zjišťovací řízení</w:t>
      </w:r>
      <w:r>
        <w:rPr>
          <w:b/>
        </w:rPr>
        <w:tab/>
      </w:r>
    </w:p>
    <w:p w:rsidR="00EC5E08" w:rsidRDefault="00DF5284" w:rsidP="00BE5DDB">
      <w:pPr>
        <w:pStyle w:val="Textodstavce"/>
        <w:spacing w:before="120" w:after="0"/>
        <w:ind w:firstLine="0"/>
      </w:pPr>
      <w:r>
        <w:tab/>
        <w:t xml:space="preserve">(1) </w:t>
      </w:r>
      <w:r w:rsidR="00EC5E08">
        <w:t>Cílem zjišťovacího řízení u záměrů a změn záměrů uvedených v § 4 odst. 1 písm. a) je upřesnění informací, které je vhodné uvést do dokumentace, a to se zřetelem na</w:t>
      </w:r>
    </w:p>
    <w:p w:rsidR="00EC5E08" w:rsidRDefault="00EC5E08" w:rsidP="00BE5DDB">
      <w:pPr>
        <w:pStyle w:val="Textpsmene"/>
        <w:numPr>
          <w:ilvl w:val="1"/>
          <w:numId w:val="4"/>
        </w:numPr>
        <w:spacing w:before="120"/>
      </w:pPr>
      <w:r>
        <w:t xml:space="preserve">povahu konkrétního záměru nebo druh záměru,  </w:t>
      </w:r>
    </w:p>
    <w:p w:rsidR="00EC5E08" w:rsidRDefault="00EC5E08" w:rsidP="00BE5DDB">
      <w:pPr>
        <w:pStyle w:val="Textpsmene"/>
        <w:numPr>
          <w:ilvl w:val="1"/>
          <w:numId w:val="4"/>
        </w:numPr>
        <w:spacing w:before="120"/>
      </w:pPr>
      <w:r>
        <w:t>faktory životního prostředí uvedené v § 2, které mohou být provedením záměru ovlivněny,</w:t>
      </w:r>
    </w:p>
    <w:p w:rsidR="00DF5284" w:rsidRDefault="00EC5E08" w:rsidP="00BE5DDB">
      <w:pPr>
        <w:pStyle w:val="Textpsmene"/>
        <w:numPr>
          <w:ilvl w:val="1"/>
          <w:numId w:val="4"/>
        </w:numPr>
        <w:spacing w:before="120"/>
      </w:pPr>
      <w:r>
        <w:t>současný stav poznatků a metody posuzování</w:t>
      </w:r>
      <w:r w:rsidR="00DF5284">
        <w:t>.</w:t>
      </w:r>
    </w:p>
    <w:p w:rsidR="00E055E6" w:rsidRPr="00E055E6" w:rsidRDefault="00DF5284" w:rsidP="00EC5E08">
      <w:pPr>
        <w:rPr>
          <w:rFonts w:cs="Times New Roman"/>
          <w:szCs w:val="24"/>
        </w:rPr>
      </w:pPr>
      <w:r>
        <w:tab/>
        <w:t>(2)</w:t>
      </w:r>
      <w:r w:rsidR="00E055E6">
        <w:t xml:space="preserve"> </w:t>
      </w:r>
      <w:r w:rsidR="00E055E6" w:rsidRPr="00E055E6">
        <w:rPr>
          <w:rFonts w:cs="Times New Roman"/>
          <w:szCs w:val="24"/>
        </w:rPr>
        <w:t>U záměrů a změn záměrů uvedených v § 4 odst. 1 písm. b) až h) je cílem zjišťovacího řízení zjištění, zda záměr nebo jeho změna může mít významný vliv na životní prostředí, případně zda záměr může samostatně nebo ve spojení s jinými mít významný vliv na předmět ochrany nebo celistvost evropsky významné lokality nebo ptačí oblasti, a tedy podléhá posouzení vlivů záměru na životní prostředí podle tohoto zákona. Podléhá-li záměr posouzení vlivů záměru na životní prostředí podle tohoto zákona, je předmětem zjišťovacího řízení také upřesnění podle odstavce 1</w:t>
      </w:r>
      <w:r w:rsidR="00E055E6">
        <w:rPr>
          <w:rFonts w:cs="Times New Roman"/>
          <w:szCs w:val="24"/>
        </w:rPr>
        <w:t>.</w:t>
      </w:r>
    </w:p>
    <w:p w:rsidR="00EC5E08" w:rsidRDefault="00EC5E08" w:rsidP="00914FEE">
      <w:r>
        <w:tab/>
        <w:t xml:space="preserve">(3) Zjišťovací řízení se zahajuje na podkladě oznámení a provádí se podle </w:t>
      </w:r>
      <w:r w:rsidR="00E055E6">
        <w:t>kritérií</w:t>
      </w:r>
      <w:r>
        <w:t xml:space="preserve"> uvedených v příloze č. 2 k tomuto zákonu. Při určování, zda záměr nebo změna záměru může mít významné vlivy na životní prostředí, přihlíží příslušný úřad vždy k</w:t>
      </w:r>
    </w:p>
    <w:p w:rsidR="00EC5E08" w:rsidRDefault="00914FEE" w:rsidP="00BE5DDB">
      <w:r>
        <w:t xml:space="preserve">a)  </w:t>
      </w:r>
      <w:r w:rsidR="00EC5E08">
        <w:t xml:space="preserve">povaze a rozsahu záměru a jeho umístění,  </w:t>
      </w:r>
    </w:p>
    <w:p w:rsidR="00EC5E08" w:rsidRDefault="00914FEE" w:rsidP="00BE5DDB">
      <w:r>
        <w:t xml:space="preserve">b) </w:t>
      </w:r>
      <w:r w:rsidR="00EC5E08">
        <w:t xml:space="preserve">okolnosti, zda záměr nebo změna záměru svou kapacitou dosahuje limitních hodnot uvedených u záměrů příslušného druhu v příloze č. 1 k tomuto zákonu kategorie II,  </w:t>
      </w:r>
    </w:p>
    <w:p w:rsidR="00EC5E08" w:rsidRDefault="00914FEE" w:rsidP="00BE5DDB">
      <w:r>
        <w:t xml:space="preserve">c) </w:t>
      </w:r>
      <w:r w:rsidR="00EC5E08">
        <w:t xml:space="preserve">obdrženým vyjádřením veřejnosti, dotčené veřejnosti, dotčených </w:t>
      </w:r>
      <w:r w:rsidR="00E055E6">
        <w:t>orgánů</w:t>
      </w:r>
      <w:r w:rsidR="00EC5E08">
        <w:t xml:space="preserve"> a dotčených územních samosprávných celků</w:t>
      </w:r>
      <w:r>
        <w:t>.</w:t>
      </w:r>
    </w:p>
    <w:p w:rsidR="00E055E6" w:rsidRPr="00CE7460" w:rsidRDefault="00E055E6" w:rsidP="00DF5284">
      <w:r>
        <w:rPr>
          <w:rFonts w:cs="Times New Roman"/>
          <w:szCs w:val="24"/>
        </w:rPr>
        <w:tab/>
      </w:r>
      <w:r w:rsidRPr="00CE7460">
        <w:rPr>
          <w:rFonts w:cs="Times New Roman"/>
          <w:szCs w:val="24"/>
        </w:rPr>
        <w:t xml:space="preserve">(4) Zjišťovací řízení ukončí příslušný úřad nejdéle do 45 dnů ode dne zveřejnění informace o oznámení podle § 16; </w:t>
      </w:r>
      <w:r w:rsidRPr="00FD299D">
        <w:rPr>
          <w:rFonts w:cs="Times New Roman"/>
          <w:color w:val="FF0000"/>
          <w:szCs w:val="24"/>
        </w:rPr>
        <w:t>v odůvodněných, zvlášť složitých případech, může být tato lhůta překročena, nejdéle však o 25 dnů</w:t>
      </w:r>
      <w:r w:rsidR="00FD299D">
        <w:rPr>
          <w:rFonts w:cs="Times New Roman"/>
          <w:color w:val="FF0000"/>
          <w:szCs w:val="24"/>
        </w:rPr>
        <w:t xml:space="preserve"> (účinnost od 1. 1. 2018)</w:t>
      </w:r>
      <w:r w:rsidRPr="00CE7460">
        <w:rPr>
          <w:rFonts w:cs="Times New Roman"/>
          <w:szCs w:val="24"/>
        </w:rPr>
        <w:t xml:space="preserve">. </w:t>
      </w:r>
      <w:r w:rsidRPr="00CE7460">
        <w:rPr>
          <w:rFonts w:cs="Times New Roman"/>
          <w:bCs/>
          <w:szCs w:val="24"/>
        </w:rPr>
        <w:t>Závěr zjišťovacího řízení</w:t>
      </w:r>
      <w:r w:rsidRPr="00CE7460">
        <w:rPr>
          <w:rFonts w:cs="Times New Roman"/>
          <w:szCs w:val="24"/>
        </w:rPr>
        <w:t xml:space="preserve"> neprodleně zašle příslušný úřad oznamovateli, </w:t>
      </w:r>
      <w:r w:rsidRPr="00CE7460">
        <w:rPr>
          <w:rFonts w:cs="Times New Roman"/>
          <w:bCs/>
          <w:szCs w:val="24"/>
        </w:rPr>
        <w:t xml:space="preserve">dotčeným územním samosprávným celkům a dotčeným </w:t>
      </w:r>
      <w:r w:rsidR="00CE7460">
        <w:rPr>
          <w:rFonts w:cs="Times New Roman"/>
          <w:bCs/>
          <w:szCs w:val="24"/>
        </w:rPr>
        <w:t>orgánům</w:t>
      </w:r>
      <w:r w:rsidRPr="00CE7460">
        <w:rPr>
          <w:rFonts w:cs="Times New Roman"/>
          <w:szCs w:val="24"/>
        </w:rPr>
        <w:t xml:space="preserve"> a zveřejní jej podle § 16.</w:t>
      </w:r>
    </w:p>
    <w:p w:rsidR="00914FEE" w:rsidRDefault="00DF5284" w:rsidP="00E055E6">
      <w:r>
        <w:tab/>
        <w:t xml:space="preserve">(5) </w:t>
      </w:r>
      <w:r w:rsidR="00914FEE">
        <w:t xml:space="preserve">Dojde-li příslušný úřad k závěru, že záměr podle odstavce 2 </w:t>
      </w:r>
      <w:r w:rsidR="00E055E6" w:rsidRPr="00E055E6">
        <w:rPr>
          <w:rFonts w:cs="Times New Roman"/>
          <w:szCs w:val="24"/>
        </w:rPr>
        <w:t>podléhá posouzení vlivů záměru na životní prostředí</w:t>
      </w:r>
      <w:r w:rsidR="00914FEE">
        <w:t xml:space="preserve"> podle tohoto zákona, vydá o tom odůvodněný písemný závěr obsahující základní údaje o záměru v rozsahu bodů B.I.1. až B.I.4 a B.I.6 přílohy č. 3 k tomuto zákonu a úvahy, kterými se řídil při hodnocení </w:t>
      </w:r>
      <w:r w:rsidR="00E055E6">
        <w:t>kritérií</w:t>
      </w:r>
      <w:r w:rsidR="00914FEE">
        <w:t xml:space="preserve"> uvedených v příloze č. 2 k tomuto zákonu.</w:t>
      </w:r>
    </w:p>
    <w:p w:rsidR="00914FEE" w:rsidRDefault="00914FEE" w:rsidP="00914FEE">
      <w:pPr>
        <w:ind w:firstLine="708"/>
        <w:rPr>
          <w:bCs/>
        </w:rPr>
      </w:pPr>
      <w:r>
        <w:t xml:space="preserve">(6) Dojde-li příslušný úřad k závěru, že záměr </w:t>
      </w:r>
      <w:r w:rsidR="00E055E6" w:rsidRPr="00E055E6">
        <w:rPr>
          <w:rFonts w:cs="Times New Roman"/>
          <w:szCs w:val="24"/>
        </w:rPr>
        <w:t xml:space="preserve">podle odstavce 2 nepodléhá posouzení vlivů záměru na životní prostředí </w:t>
      </w:r>
      <w:r>
        <w:t xml:space="preserve">podle tohoto zákona, vydá o tom rozhodnutí, které je prvním úkonem v řízení. V rozhodnutí se uvedou základní údaje o záměru v rozsahu bodů B.I.1. až B.I.4 a B.I.6 přílohy č. 3 k tomuto zákonu a úvahy, kterými se příslušný úřad řídil při hodnocení </w:t>
      </w:r>
      <w:r w:rsidR="00E055E6">
        <w:t>kritérií</w:t>
      </w:r>
      <w:r>
        <w:t xml:space="preserve"> uvedených v příloze č. 2 k tomuto zákonu. Rozhodnutí </w:t>
      </w:r>
      <w:r>
        <w:rPr>
          <w:color w:val="000000"/>
        </w:rPr>
        <w:t xml:space="preserve">se zveřejňuje způsobem podle § 16 a doručuje veřejnou vyhláškou. Právo podat odvolání proti rozhodnutí má oznamovatel a </w:t>
      </w:r>
      <w:r>
        <w:rPr>
          <w:bCs/>
        </w:rPr>
        <w:t>dotčená veřejnost uvedená v § 3 písm. i) bodě 2. Splnění podmínek podle § 3 písm. i) bodu 2 doloží dotčená veřejnost v odvolání.</w:t>
      </w:r>
    </w:p>
    <w:p w:rsidR="00862A8A" w:rsidRPr="00862A8A" w:rsidRDefault="00862A8A" w:rsidP="00CE7460">
      <w:pPr>
        <w:pStyle w:val="PS-slovanseznam"/>
        <w:numPr>
          <w:ilvl w:val="0"/>
          <w:numId w:val="0"/>
        </w:numPr>
        <w:spacing w:before="120" w:after="0" w:line="240" w:lineRule="auto"/>
        <w:contextualSpacing/>
        <w:rPr>
          <w:bCs/>
          <w:szCs w:val="24"/>
        </w:rPr>
      </w:pPr>
      <w:r>
        <w:rPr>
          <w:rFonts w:ascii="Arial" w:hAnsi="Arial" w:cs="Arial"/>
          <w:sz w:val="22"/>
        </w:rPr>
        <w:tab/>
      </w:r>
      <w:r w:rsidRPr="00862A8A">
        <w:rPr>
          <w:szCs w:val="24"/>
        </w:rPr>
        <w:t xml:space="preserve">(7) </w:t>
      </w:r>
      <w:r w:rsidRPr="00862A8A">
        <w:rPr>
          <w:bCs/>
          <w:szCs w:val="24"/>
        </w:rPr>
        <w:t>U záměrů, které podle stanoviska orgánu ochrany přírody vydaného podle zákona o ochraně přírody a krajiny mohou samostatně nebo ve spojení s jinými významně ovlivnit předmět ochrany nebo celistvost evropsky významné lokality nebo ptačí oblasti, může v odůvodněném písemném závěru příslušný úřad požadovat, aby posouzení zpracované osobou, která je držitelem zvláštní autorizace</w:t>
      </w:r>
      <w:r w:rsidRPr="00862A8A">
        <w:rPr>
          <w:szCs w:val="24"/>
          <w:vertAlign w:val="superscript"/>
        </w:rPr>
        <w:t>14</w:t>
      </w:r>
      <w:r w:rsidRPr="00862A8A">
        <w:rPr>
          <w:szCs w:val="24"/>
        </w:rPr>
        <w:t>)</w:t>
      </w:r>
      <w:r w:rsidRPr="00862A8A">
        <w:rPr>
          <w:bCs/>
          <w:szCs w:val="24"/>
        </w:rPr>
        <w:t>, bylo též součástí dokumentace, a to zejména s ohledem na obsah obdržených vyjádření, případně obsah posouzení zpracovaného osobou, která je držitelem zvláštní autorizace.</w:t>
      </w:r>
    </w:p>
    <w:p w:rsidR="00862A8A" w:rsidRDefault="00862A8A" w:rsidP="00CE7460">
      <w:pPr>
        <w:contextualSpacing/>
        <w:rPr>
          <w:rFonts w:cs="Times New Roman"/>
          <w:szCs w:val="24"/>
        </w:rPr>
      </w:pPr>
      <w:r w:rsidRPr="00862A8A">
        <w:rPr>
          <w:rFonts w:cs="Times New Roman"/>
          <w:bCs/>
          <w:szCs w:val="24"/>
        </w:rPr>
        <w:tab/>
        <w:t xml:space="preserve">(8) Byl-li záměr předložen ve variantách, je součástí závěru zjišťovacího řízení i výsledek vyhodnocení jednotlivých variant z hlediska vlivů na životní prostředí s uvedením jejich pořadí. </w:t>
      </w:r>
      <w:r w:rsidRPr="00862A8A">
        <w:rPr>
          <w:rFonts w:cs="Times New Roman"/>
          <w:szCs w:val="24"/>
        </w:rPr>
        <w:t>Příslušný úřad může v odůvodněném písemném závěru navrhnout zpracování variant řešení záměru, které se zpravidla liší umístěním, kapacitou, použitou technologií či okamžikem provedení, jestliže je jejich provedení účelné a z technických hledisek možné.</w:t>
      </w:r>
    </w:p>
    <w:p w:rsidR="00914FEE" w:rsidRDefault="00914FEE" w:rsidP="00862A8A">
      <w:pPr>
        <w:ind w:firstLine="709"/>
        <w:rPr>
          <w:bCs/>
        </w:rPr>
      </w:pPr>
      <w:r>
        <w:t>(9) D</w:t>
      </w:r>
      <w:r>
        <w:rPr>
          <w:bCs/>
        </w:rPr>
        <w:t>otčená veřejnost uvedená v § 3 písm. i) bodě 2 se může žalobou domáhat zrušení rozhodnutí vydaného ve zjišťovacím řízení, že záměr nebo jeho změna nebudou posuzovány podle tohoto zákona, a napadat hmotnou nebo procesní zákonnost tohoto rozhodnutí. Pro účely postupu dle věty první se má za to, že dotčená veřejnost uvedená v § 3 písm. i) bodě 2 má práva, na kterých může být rozhodnutím vydaným ve zjišťovacím řízení, že záměr nebo jeho změna nebudou posuzovány podle tohoto zákona, zkrácena.</w:t>
      </w:r>
    </w:p>
    <w:p w:rsidR="00914FEE" w:rsidRDefault="00914FEE" w:rsidP="00862A8A">
      <w:pPr>
        <w:ind w:firstLine="709"/>
      </w:pPr>
      <w:r>
        <w:rPr>
          <w:bCs/>
        </w:rPr>
        <w:t xml:space="preserve">(10) </w:t>
      </w:r>
      <w:r>
        <w:t>O žalobě proti rozhodnutí vydanému ve zjišťovacím řízení rozhodne soud do 90 dnů poté, kdy žaloba došla soudu.</w:t>
      </w:r>
    </w:p>
    <w:p w:rsidR="00914FEE" w:rsidRDefault="00914FEE" w:rsidP="00862A8A">
      <w:pPr>
        <w:contextualSpacing/>
      </w:pPr>
    </w:p>
    <w:p w:rsidR="00DF5284" w:rsidRDefault="00DF5284" w:rsidP="00914FEE">
      <w:pPr>
        <w:jc w:val="center"/>
      </w:pPr>
      <w:r>
        <w:t>§ 8</w:t>
      </w:r>
    </w:p>
    <w:p w:rsidR="00DF5284" w:rsidRPr="00EC5E08" w:rsidRDefault="00DF5284" w:rsidP="00EC5E08">
      <w:pPr>
        <w:jc w:val="center"/>
        <w:rPr>
          <w:b/>
        </w:rPr>
      </w:pPr>
      <w:r w:rsidRPr="00EC5E08">
        <w:rPr>
          <w:b/>
        </w:rPr>
        <w:t>Dokumentace</w:t>
      </w:r>
    </w:p>
    <w:p w:rsidR="00CE7460" w:rsidRPr="00CE7460" w:rsidRDefault="00B8030C" w:rsidP="00B8030C">
      <w:pPr>
        <w:widowControl w:val="0"/>
        <w:autoSpaceDE w:val="0"/>
        <w:autoSpaceDN w:val="0"/>
        <w:adjustRightInd w:val="0"/>
        <w:rPr>
          <w:rFonts w:cs="Times New Roman"/>
          <w:szCs w:val="24"/>
        </w:rPr>
      </w:pPr>
      <w:r>
        <w:rPr>
          <w:rFonts w:cs="Times New Roman"/>
          <w:szCs w:val="24"/>
        </w:rPr>
        <w:tab/>
      </w:r>
      <w:r w:rsidRPr="00CE7460">
        <w:rPr>
          <w:rFonts w:cs="Times New Roman"/>
          <w:szCs w:val="24"/>
        </w:rPr>
        <w:t xml:space="preserve">(1) </w:t>
      </w:r>
      <w:r w:rsidR="00CE7460" w:rsidRPr="00CE7460">
        <w:rPr>
          <w:rFonts w:cs="Times New Roman"/>
          <w:szCs w:val="24"/>
        </w:rPr>
        <w:t>Nejde-li o postup podle § 6 odst. 5, zajistí oznamovatel na základě oznámení, vyjádření k oznámení podle § 6 odst. 8 a odůvodněného písemného závěru podle § 7 odst. 5 zpracování dokumentace osobou k tomu oprávněnou podle § 19, a to v </w:t>
      </w:r>
      <w:r w:rsidR="00CE7460" w:rsidRPr="00CE7460">
        <w:rPr>
          <w:rFonts w:cs="Times New Roman"/>
          <w:bCs/>
          <w:szCs w:val="24"/>
        </w:rPr>
        <w:t>listinné</w:t>
      </w:r>
      <w:r w:rsidR="00CE7460" w:rsidRPr="00CE7460">
        <w:rPr>
          <w:rFonts w:cs="Times New Roman"/>
          <w:szCs w:val="24"/>
        </w:rPr>
        <w:t xml:space="preserve"> podobě v počtu vyhotovení stanoveném dohodou s příslušným úřadem a v elektronické podobě. Náležitosti dokumentace jsou uvedeny v příloze č. 4 k tomuto zákonu; dokumentace se zpracovává se zohledněním současného stavu poznatků a metod posuzování a případných výsledků jiných environmentálních hodnocení podle příslušných právních předpisů.</w:t>
      </w:r>
    </w:p>
    <w:p w:rsidR="00B8030C" w:rsidRDefault="00B8030C" w:rsidP="00B8030C">
      <w:pPr>
        <w:ind w:firstLine="708"/>
        <w:rPr>
          <w:rFonts w:cs="Times New Roman"/>
          <w:szCs w:val="24"/>
        </w:rPr>
      </w:pPr>
      <w:r w:rsidRPr="00862A8A">
        <w:rPr>
          <w:rFonts w:cs="Times New Roman"/>
          <w:szCs w:val="24"/>
        </w:rPr>
        <w:t>(2) Pokud příslušný úřad dojde k závěru, že dokumentace neobsahuje náležitosti na základě tohoto zákona, vrátí ji do 10 pracovních dnů ode dne, kdy mu byla doručena, oznamovateli; jinak ji v téže zveřejní podle § 16 a dokumentaci, popřípadě informaci o dokumentaci, zašle s žádostí o vyjádření dotčeným orgánům a dotčeným územním samosprávným celkům. Příslušný úřad bez zbytečného odkladu doručí dokumentaci zpracovateli posudku o vlivech záměru na životní prostředí (dále jen „posudek“).</w:t>
      </w:r>
    </w:p>
    <w:p w:rsidR="00862A8A" w:rsidRDefault="00DF5284" w:rsidP="00B8030C">
      <w:r>
        <w:tab/>
      </w:r>
      <w:r w:rsidR="00862A8A" w:rsidRPr="00862A8A">
        <w:rPr>
          <w:rFonts w:cs="Times New Roman"/>
          <w:szCs w:val="24"/>
        </w:rPr>
        <w:t>(3) Veřejnost, dotčená veřejnost, dotčené orgány a dotčené územní samosprávné celky se mohou vyjádřit k dokumentaci u příslušného úřadu, a to písemně do 30 dnů od zveřejnění informace o dokumentaci. K vyjádřením zaslaným po lhůtě příslušný úřad nepřihlíží.</w:t>
      </w:r>
    </w:p>
    <w:p w:rsidR="00862A8A" w:rsidRDefault="00862A8A" w:rsidP="00862A8A">
      <w:pPr>
        <w:pStyle w:val="Normlnweb"/>
        <w:spacing w:before="120" w:beforeAutospacing="0" w:after="0" w:afterAutospacing="0"/>
        <w:ind w:firstLine="709"/>
      </w:pPr>
      <w:r w:rsidRPr="00862A8A">
        <w:t>(4) Po uplynutí lhůty podle odstavce 3 předá příslušný úřad obdržená vyjádření neprodleně zpracovateli posudku.</w:t>
      </w:r>
    </w:p>
    <w:p w:rsidR="00862A8A" w:rsidRPr="00862A8A" w:rsidRDefault="00862A8A" w:rsidP="00862A8A">
      <w:pPr>
        <w:pStyle w:val="Normlnweb"/>
        <w:spacing w:before="120" w:beforeAutospacing="0" w:after="0" w:afterAutospacing="0"/>
        <w:ind w:firstLine="709"/>
      </w:pPr>
      <w:r w:rsidRPr="00862A8A">
        <w:t>(5) Příslušný úřad může na základě obdržených vyjádření k dokumentaci nebo na základě doporučení zpracovatele posudku, nejdéle však do 40 dnů ode dne, kdy byla dokumentace záměru doručena zpracovateli posudku, vrátit oznamovateli tuto dokumentaci k přepracování nebo doplnění; informaci o vrácení dokumentace zveřejní podle § 16. Není-li doplněná nebo přepracovaná dokumentace předložena ve lhůtě 3 let ode dne vrácení dokumentace podle věty první, příslušný úřad posuzování ukončí.</w:t>
      </w:r>
    </w:p>
    <w:p w:rsidR="00862A8A" w:rsidRPr="00862A8A" w:rsidRDefault="00862A8A" w:rsidP="00862A8A">
      <w:pPr>
        <w:ind w:firstLine="708"/>
        <w:rPr>
          <w:rFonts w:cs="Times New Roman"/>
          <w:szCs w:val="24"/>
        </w:rPr>
      </w:pPr>
      <w:r w:rsidRPr="00862A8A">
        <w:rPr>
          <w:rFonts w:cs="Times New Roman"/>
          <w:szCs w:val="24"/>
        </w:rPr>
        <w:t xml:space="preserve">(6) V případě vrácení dokumentace podle </w:t>
      </w:r>
      <w:hyperlink r:id="rId11" w:history="1">
        <w:r w:rsidRPr="00862A8A">
          <w:rPr>
            <w:rFonts w:cs="Times New Roman"/>
            <w:szCs w:val="24"/>
          </w:rPr>
          <w:t>odstavce 5</w:t>
        </w:r>
      </w:hyperlink>
      <w:r w:rsidRPr="00862A8A">
        <w:rPr>
          <w:rFonts w:cs="Times New Roman"/>
          <w:szCs w:val="24"/>
        </w:rPr>
        <w:t xml:space="preserve"> se s doplněnou nebo přepracovanou dokumentací nakládá podle </w:t>
      </w:r>
      <w:hyperlink r:id="rId12" w:history="1">
        <w:r w:rsidRPr="00862A8A">
          <w:rPr>
            <w:rFonts w:cs="Times New Roman"/>
            <w:szCs w:val="24"/>
          </w:rPr>
          <w:t>odstavce 2</w:t>
        </w:r>
      </w:hyperlink>
      <w:r>
        <w:rPr>
          <w:rFonts w:cs="Times New Roman"/>
          <w:szCs w:val="24"/>
        </w:rPr>
        <w:t>.</w:t>
      </w:r>
    </w:p>
    <w:p w:rsidR="00862A8A" w:rsidRDefault="00862A8A" w:rsidP="00EC5E08">
      <w:pPr>
        <w:jc w:val="center"/>
      </w:pPr>
    </w:p>
    <w:p w:rsidR="00DF5284" w:rsidRDefault="00DF5284" w:rsidP="00EC5E08">
      <w:pPr>
        <w:jc w:val="center"/>
      </w:pPr>
      <w:r>
        <w:t>§ 9</w:t>
      </w:r>
    </w:p>
    <w:p w:rsidR="00DF5284" w:rsidRPr="00EC5E08" w:rsidRDefault="00DF5284" w:rsidP="00EC5E08">
      <w:pPr>
        <w:jc w:val="center"/>
        <w:rPr>
          <w:b/>
        </w:rPr>
      </w:pPr>
      <w:r w:rsidRPr="00EC5E08">
        <w:rPr>
          <w:b/>
        </w:rPr>
        <w:t>Posudek</w:t>
      </w:r>
    </w:p>
    <w:p w:rsidR="00DF5284" w:rsidRDefault="00DF5284" w:rsidP="00DF5284">
      <w:r>
        <w:t xml:space="preserve"> </w:t>
      </w:r>
      <w:r>
        <w:tab/>
        <w:t xml:space="preserve">(1) Příslušný úřad smluvně zajistí zpracování posudku osobou k tomu oprávněnou podle § 19 (dále jen </w:t>
      </w:r>
      <w:r w:rsidR="00EC5E08">
        <w:t>„</w:t>
      </w:r>
      <w:r>
        <w:t>zpracovatel posudku</w:t>
      </w:r>
      <w:r w:rsidR="00EC5E08">
        <w:t>“</w:t>
      </w:r>
      <w:r>
        <w:t xml:space="preserve">). </w:t>
      </w:r>
    </w:p>
    <w:p w:rsidR="00DF5284" w:rsidRDefault="00DF5284" w:rsidP="00DF5284">
      <w:r>
        <w:tab/>
        <w:t>(2) Zpracovatel posudku zpracuje posudek na základě dokumentace</w:t>
      </w:r>
      <w:r w:rsidR="00B8030C" w:rsidRPr="00B8030C">
        <w:rPr>
          <w:rFonts w:cs="Times New Roman"/>
          <w:b/>
          <w:szCs w:val="24"/>
        </w:rPr>
        <w:t xml:space="preserve"> </w:t>
      </w:r>
      <w:r w:rsidR="00B8030C" w:rsidRPr="00B8030C">
        <w:rPr>
          <w:rFonts w:cs="Times New Roman"/>
          <w:szCs w:val="24"/>
        </w:rPr>
        <w:t>a vyjádření k ní podaných, se zohledněním závěrů z veřejného projednání podle § 17, bylo-li konáno</w:t>
      </w:r>
      <w:r w:rsidRPr="00B8030C">
        <w:t>.</w:t>
      </w:r>
      <w:r>
        <w:t xml:space="preserve"> Náležitosti posudku jsou uvedeny v příloze č. 5 k tomuto zákonu. </w:t>
      </w:r>
    </w:p>
    <w:p w:rsidR="00DF5284" w:rsidRPr="00B8030C" w:rsidRDefault="00DF5284" w:rsidP="00DF5284">
      <w:r>
        <w:tab/>
        <w:t xml:space="preserve">(3) </w:t>
      </w:r>
      <w:r w:rsidR="00B8030C" w:rsidRPr="00B8030C">
        <w:rPr>
          <w:rFonts w:cs="Times New Roman"/>
          <w:szCs w:val="24"/>
        </w:rPr>
        <w:t>Příslušný úřad stanoví zpracovateli posudku lhůtu pro předložení posudku, která</w:t>
      </w:r>
      <w:r w:rsidRPr="00B8030C">
        <w:t xml:space="preserve"> nesmí být delší než 60 dnů ode dne, kdy byla dokumentace včetně všech obdržených vyjádření k ní zpracovateli posudku doručena. </w:t>
      </w:r>
      <w:r w:rsidR="00B8030C" w:rsidRPr="00B8030C">
        <w:rPr>
          <w:rFonts w:cs="Times New Roman"/>
          <w:szCs w:val="24"/>
        </w:rPr>
        <w:t>Tuto lhůtu může</w:t>
      </w:r>
      <w:r w:rsidR="00B8030C" w:rsidRPr="00B8030C">
        <w:t xml:space="preserve"> </w:t>
      </w:r>
      <w:r w:rsidRPr="00B8030C">
        <w:t xml:space="preserve">v odůvodněných, zejména složitých, případech </w:t>
      </w:r>
      <w:r w:rsidR="00B8030C" w:rsidRPr="00B8030C">
        <w:rPr>
          <w:rFonts w:cs="Times New Roman"/>
          <w:szCs w:val="24"/>
        </w:rPr>
        <w:t>příslušný úřad na žádost zpracovatele posudku prodloužit</w:t>
      </w:r>
      <w:r w:rsidRPr="00B8030C">
        <w:t xml:space="preserve">, nejdéle však o dalších </w:t>
      </w:r>
      <w:r w:rsidR="007F3441">
        <w:t>20</w:t>
      </w:r>
      <w:r w:rsidRPr="00B8030C">
        <w:t xml:space="preserve"> dnů. </w:t>
      </w:r>
    </w:p>
    <w:p w:rsidR="00DF5284" w:rsidRDefault="00DF5284" w:rsidP="00DF5284">
      <w:r>
        <w:tab/>
        <w:t xml:space="preserve">(4) Pokud si zpracovatel posudku vyžádá dílčí podklady k ověření údajů o vlivech provedení záměru na životní prostředí od jiných odborníků, je povinen tuto skutečnost v posudku uvést. Ten, kdo se podílel na zpracování oznámení nebo dokumentace, se nemůže ani dílčím způsobem zúčastnit na zpracování posudku. </w:t>
      </w:r>
    </w:p>
    <w:p w:rsidR="00DF5284" w:rsidRDefault="00DF5284" w:rsidP="00DF5284">
      <w:r>
        <w:tab/>
        <w:t xml:space="preserve">(5) Zpracovatel posudku nesmí posuzovanou dokumentaci přepracovávat ani ji doplňovat. </w:t>
      </w:r>
    </w:p>
    <w:p w:rsidR="00DF5284" w:rsidRDefault="00DF5284" w:rsidP="00DF5284">
      <w:r>
        <w:tab/>
        <w:t xml:space="preserve">(6) Oznamovatel je povinen na vlastní náklady poskytnout zpracovateli posudku podklady, které byly použity pro zpracování dokumentace a další údaje nezbytné pro zpracování posudku, a to do 5 pracovních dnů ode dne, kdy obdržel žádost zpracovatele posudku. </w:t>
      </w:r>
    </w:p>
    <w:p w:rsidR="00DF5284" w:rsidRDefault="00DF5284" w:rsidP="00DF5284">
      <w:r>
        <w:tab/>
        <w:t>(7) Zpracovatel posudku zašle posudek příslušnému úřadu v dohodnutém počtu, termínu a formě. Pokud posudek nesplňuje náležitosti podle tohoto zákona, příslušný úřad jej vrátí do 10 pracovních dnů ode dne obdržení zpracovateli posudku k doplnění nebo přepracování</w:t>
      </w:r>
      <w:r w:rsidR="007F3441">
        <w:t xml:space="preserve"> </w:t>
      </w:r>
      <w:r w:rsidR="007F3441" w:rsidRPr="007F3441">
        <w:rPr>
          <w:rFonts w:eastAsia="Times New Roman" w:cs="Times New Roman"/>
          <w:szCs w:val="24"/>
        </w:rPr>
        <w:t xml:space="preserve">a stanoví mu přiměřenou lhůtu, ve které je povinen posudek předložit, která nesmí být delší než </w:t>
      </w:r>
      <w:r w:rsidR="007F3441">
        <w:rPr>
          <w:rFonts w:eastAsia="Times New Roman" w:cs="Times New Roman"/>
          <w:szCs w:val="24"/>
        </w:rPr>
        <w:t>3</w:t>
      </w:r>
      <w:r w:rsidR="007F3441" w:rsidRPr="007F3441">
        <w:rPr>
          <w:rFonts w:eastAsia="Times New Roman" w:cs="Times New Roman"/>
          <w:szCs w:val="24"/>
        </w:rPr>
        <w:t>0 dnů; současně o tomto postupu vyrozumí oznamovatele</w:t>
      </w:r>
      <w:r w:rsidR="007F3441">
        <w:t>.</w:t>
      </w:r>
    </w:p>
    <w:p w:rsidR="00DF5284" w:rsidRPr="007F3441" w:rsidRDefault="00DF5284" w:rsidP="00DF5284">
      <w:pPr>
        <w:rPr>
          <w:rFonts w:cs="Times New Roman"/>
          <w:szCs w:val="24"/>
        </w:rPr>
      </w:pPr>
      <w:r>
        <w:tab/>
        <w:t xml:space="preserve">(8) </w:t>
      </w:r>
      <w:r w:rsidR="007F3441" w:rsidRPr="007F3441">
        <w:rPr>
          <w:rFonts w:cs="Times New Roman"/>
          <w:szCs w:val="24"/>
        </w:rPr>
        <w:t>Nebude-li posudek předložen ve lhůtě stanovené v § 9 odst. 3 nebo 7, vyzve příslušný úřad zpracovatele posudku k jeho doložení v dodatečné lhůtě 15 dní. Pokud nebude posudek předložen ani po uplynutí dodatečné lhůty, sníží příslušný úřad odměnu o finanční sankce podle § 18 odst. 3 věty první.</w:t>
      </w:r>
      <w:r w:rsidRPr="007F3441">
        <w:rPr>
          <w:rFonts w:cs="Times New Roman"/>
          <w:szCs w:val="24"/>
        </w:rPr>
        <w:t xml:space="preserve"> </w:t>
      </w:r>
    </w:p>
    <w:p w:rsidR="00DF5284" w:rsidRDefault="00DF5284" w:rsidP="00DF5284">
      <w:r>
        <w:tab/>
        <w:t xml:space="preserve"> </w:t>
      </w:r>
    </w:p>
    <w:p w:rsidR="00DF5284" w:rsidRDefault="00DF5284" w:rsidP="00EC5E08">
      <w:pPr>
        <w:jc w:val="center"/>
      </w:pPr>
      <w:r>
        <w:t xml:space="preserve">§ </w:t>
      </w:r>
      <w:r w:rsidR="00BE78B8">
        <w:t>9a</w:t>
      </w:r>
    </w:p>
    <w:p w:rsidR="00DF5284" w:rsidRPr="00EC5E08" w:rsidRDefault="00914FEE" w:rsidP="00EC5E08">
      <w:pPr>
        <w:jc w:val="center"/>
        <w:rPr>
          <w:b/>
        </w:rPr>
      </w:pPr>
      <w:r>
        <w:rPr>
          <w:b/>
        </w:rPr>
        <w:t>Závazné s</w:t>
      </w:r>
      <w:r w:rsidR="00DF5284" w:rsidRPr="00EC5E08">
        <w:rPr>
          <w:b/>
        </w:rPr>
        <w:t>tanovisko k posouzení vlivů provedení záměru na životní prostředí</w:t>
      </w:r>
    </w:p>
    <w:p w:rsidR="00DF5284" w:rsidRDefault="00DF5284" w:rsidP="00DF5284">
      <w:r>
        <w:tab/>
        <w:t xml:space="preserve">(1) </w:t>
      </w:r>
      <w:r w:rsidR="00914FEE">
        <w:t xml:space="preserve">Příslušný úřad vydá na základě </w:t>
      </w:r>
      <w:r w:rsidR="006555FF" w:rsidRPr="006555FF">
        <w:rPr>
          <w:rFonts w:cs="Times New Roman"/>
          <w:szCs w:val="24"/>
        </w:rPr>
        <w:t xml:space="preserve">dokumentace, vyjádření k ní podaných, veřejného projednání a posudku </w:t>
      </w:r>
      <w:r w:rsidR="00914FEE">
        <w:t xml:space="preserve">závazné stanovisko k posouzení vlivů provedení záměru na životní prostředí (dále jen „stanovisko“) ve lhůtě do 30 dnů ode dne </w:t>
      </w:r>
      <w:r w:rsidR="006555FF">
        <w:t>obdržení</w:t>
      </w:r>
      <w:r w:rsidR="00914FEE">
        <w:t xml:space="preserve"> posudku. Náležitosti stanoviska jsou uvedeny v příloze č. 6 k tomuto zákonu</w:t>
      </w:r>
      <w:r>
        <w:t>.</w:t>
      </w:r>
    </w:p>
    <w:p w:rsidR="00914FEE" w:rsidRDefault="00DF5284" w:rsidP="00914FEE">
      <w:r>
        <w:t xml:space="preserve"> </w:t>
      </w:r>
      <w:r>
        <w:tab/>
        <w:t xml:space="preserve">(2) </w:t>
      </w:r>
      <w:r w:rsidR="00914FEE">
        <w:t xml:space="preserve">Příslušný úřad zašle stanovisko oznamovateli, dotčeným správním </w:t>
      </w:r>
      <w:r w:rsidR="006555FF">
        <w:t>orgánům</w:t>
      </w:r>
      <w:r w:rsidR="00914FEE">
        <w:t xml:space="preserve"> a dotčeným územním samosprávným celkům a </w:t>
      </w:r>
      <w:r w:rsidR="006555FF">
        <w:t xml:space="preserve">zveřejní jej spolu s posudkem </w:t>
      </w:r>
      <w:r w:rsidR="00914FEE">
        <w:t>podle § 16.</w:t>
      </w:r>
    </w:p>
    <w:p w:rsidR="006555FF" w:rsidRDefault="006555FF" w:rsidP="006555FF">
      <w:pPr>
        <w:pStyle w:val="Normlnweb"/>
        <w:spacing w:before="120" w:beforeAutospacing="0" w:after="0" w:afterAutospacing="0"/>
        <w:ind w:firstLine="708"/>
        <w:contextualSpacing/>
      </w:pPr>
      <w:r w:rsidRPr="006555FF">
        <w:t>(3) Stanovisko je podkladem pro vydání rozhodnutí v navazujících řízeních. Stanovisko předkládá oznamovatel v žádosti jako jeden z podkladů pro navazující řízení. Stanovisko musí být platné v době vydání rozhodnutí v navazujících řízeních v prvním stupni.</w:t>
      </w:r>
    </w:p>
    <w:p w:rsidR="006555FF" w:rsidRPr="006555FF" w:rsidRDefault="006555FF" w:rsidP="006555FF">
      <w:pPr>
        <w:pStyle w:val="Normlnweb"/>
        <w:spacing w:before="120" w:beforeAutospacing="0" w:after="0" w:afterAutospacing="0"/>
        <w:ind w:firstLine="709"/>
      </w:pPr>
      <w:r w:rsidRPr="006555FF">
        <w:t>(4) Platnost stanoviska je 7 let ode dne jeho vydání. Platnost stanoviska příslušný úřad na žádost oznamovatele prodlouží o 5 let, a to i opakovaně, pokud nedošlo ke změnám podmínek v dotčeném území nebo poznatků a metod posuzování, v jejichž důsledku by záměr mohl mít dosud neposouzené významné vlivy na životní prostředí. Žádost o prodloužení platnosti stanoviska musí být podána před jejím uplynutím; platnost stanoviska neuplyne, dokud není žádost vyřízena. Součástí žádosti o prodloužení platnosti stanoviska je podklad obsahující popis aktuálního stavu dotčeného území včetně souhrnu změn oproti stavu v době vydání stanoviska. Dojde-li ke zrušení rozhodnutí v navazujícím řízení v prvním stupni podle odstavce 3 věty třetí, má se za to, že platnost stanoviska neuplyne dříve než 60 dnů po dni, kdy ke zrušení takového rozhodnutí došlo.</w:t>
      </w:r>
    </w:p>
    <w:p w:rsidR="006555FF" w:rsidRPr="006555FF" w:rsidRDefault="006555FF" w:rsidP="006555FF">
      <w:pPr>
        <w:pStyle w:val="Normlnweb"/>
        <w:spacing w:before="120" w:beforeAutospacing="0" w:after="0" w:afterAutospacing="0"/>
        <w:ind w:firstLine="708"/>
        <w:rPr>
          <w:strike/>
        </w:rPr>
      </w:pPr>
      <w:r w:rsidRPr="006555FF">
        <w:t xml:space="preserve">(5) Nelze-li </w:t>
      </w:r>
      <w:r>
        <w:t>platnost stanoviska</w:t>
      </w:r>
      <w:r w:rsidRPr="006555FF">
        <w:t xml:space="preserve"> prodloužit z důvodu změn podle odstavce 4 věty druhé, které se vztahují pouze k určité části nebo etapě záměru, je taková část nebo etapa předmětem posuzování podle § 4 odst. 1 písm. h). Oznamovatel k takové části nebo etapě záměru předloží oznámení podle § 6 ve lhůtě stanovené příslušným úřadem. Dojde-li k vydání rozhodnutí podle § 7 odst. 6, příslušný úřad </w:t>
      </w:r>
      <w:r w:rsidR="00717922">
        <w:t xml:space="preserve">platnost </w:t>
      </w:r>
      <w:r w:rsidRPr="006555FF">
        <w:t>stanovisk</w:t>
      </w:r>
      <w:r w:rsidR="00717922">
        <w:t>a</w:t>
      </w:r>
      <w:r w:rsidRPr="006555FF">
        <w:t xml:space="preserve"> prodlouží. Nepředloží-li oznamovatel oznámení ve stanovené lhůtě nebo je-li vydán odůvodněný písemný záměr podle § 7 odst. 5, příslušný úřad </w:t>
      </w:r>
      <w:r w:rsidR="00717922">
        <w:t xml:space="preserve">platnost </w:t>
      </w:r>
      <w:r w:rsidRPr="006555FF">
        <w:t>stanovisk</w:t>
      </w:r>
      <w:r w:rsidR="00717922">
        <w:t>a</w:t>
      </w:r>
      <w:r w:rsidRPr="006555FF">
        <w:t xml:space="preserve"> prodlouží jen částečně, a to v rozsahu, ve kterém se jej nedotýkají změny podle věty první.</w:t>
      </w:r>
    </w:p>
    <w:p w:rsidR="00914FEE" w:rsidRPr="005946C4" w:rsidRDefault="00914FEE" w:rsidP="00914FEE">
      <w:pPr>
        <w:ind w:firstLine="708"/>
      </w:pPr>
      <w:r>
        <w:t>(</w:t>
      </w:r>
      <w:r w:rsidR="005946C4">
        <w:t>6</w:t>
      </w:r>
      <w:r>
        <w:t xml:space="preserve">) </w:t>
      </w:r>
      <w:r w:rsidR="005946C4" w:rsidRPr="005946C4">
        <w:rPr>
          <w:rFonts w:cs="Times New Roman"/>
          <w:szCs w:val="24"/>
        </w:rPr>
        <w:t>Nejdříve 90 dnů před podáním žádosti o zahájení navazujícího řízení, nejpozději však v den podání žádosti o zahájení navazujícího řízení, předloží oznamovatel příslušnému úřadu, který vydal stanovisko, dokumentaci pro příslušné navazující řízení včetně úplného popisu případných změn záměru oproti záměru, ke kterému bylo vydáno stanovisko, a to v rozsahu části nebo etapy záměru, která je předmětem navazujícího řízení. Příslušný úřad ověří na základě oznámení o zahájení řízení zaslaného tomuto úřadu správním orgánem příslušným k vedení navazujícího řízení každý záměr a vydá nesouhlasné závazné stanovisko, jestliže došlo ke změnám záměru, které by mohly mít významný negativní vliv na životní prostředí, zejména ke zvýšení jeho kapacity a rozsahu nebo ke změně jeho technologie, řízení provozu nebo způsobu užívání. Tyto změny jsou předmětem posuzování podle § 4 odst. 1 písm. g) tohoto zákona. Jestliže nedošlo ke změnám záměru podle věty druhé, příslušný úřad vydá souhlasné závazné stanovisko. V tomto závazném stanovisku příslušný úřad s přihlédnutím k podkladům podle odstavce 1 určí, které z podmínek stanoviska jsou v důsledku jiných změn záměru neproveditelné, a to případně v součinnosti s příslušnými dotčenými orgány. Pokud nebyly dokumenty podle věty první předány ve stanovené lhůtě, má se za to, že nebyly předány</w:t>
      </w:r>
      <w:r w:rsidRPr="005946C4">
        <w:t>.</w:t>
      </w:r>
    </w:p>
    <w:p w:rsidR="00914FEE" w:rsidRDefault="00914FEE" w:rsidP="00BE5DDB">
      <w:pPr>
        <w:ind w:firstLine="708"/>
      </w:pPr>
    </w:p>
    <w:p w:rsidR="00914FEE" w:rsidRPr="00914FEE" w:rsidRDefault="00914FEE" w:rsidP="00BE5DDB">
      <w:pPr>
        <w:ind w:firstLine="708"/>
        <w:jc w:val="center"/>
        <w:rPr>
          <w:b/>
        </w:rPr>
      </w:pPr>
      <w:r w:rsidRPr="00914FEE">
        <w:rPr>
          <w:b/>
        </w:rPr>
        <w:t xml:space="preserve">Navazující řízení </w:t>
      </w:r>
    </w:p>
    <w:p w:rsidR="00914FEE" w:rsidRDefault="00914FEE" w:rsidP="00BE5DDB">
      <w:pPr>
        <w:ind w:firstLine="708"/>
        <w:jc w:val="center"/>
      </w:pPr>
      <w:r>
        <w:t>§ 9b</w:t>
      </w:r>
    </w:p>
    <w:p w:rsidR="00914FEE" w:rsidRDefault="00914FEE" w:rsidP="00BE5DDB">
      <w:pPr>
        <w:pStyle w:val="Textodstavce"/>
        <w:numPr>
          <w:ilvl w:val="0"/>
          <w:numId w:val="5"/>
        </w:numPr>
        <w:spacing w:before="120" w:after="0"/>
      </w:pPr>
      <w:r>
        <w:t xml:space="preserve"> Správní orgán příslušný k vedení navazujícího řízení zveřejňuje postupem podle § 25 správního řádu spolu s oznámením o zahájení řízení</w:t>
      </w:r>
    </w:p>
    <w:p w:rsidR="00914FEE" w:rsidRDefault="00914FEE" w:rsidP="00BE5DDB">
      <w:pPr>
        <w:pStyle w:val="Textpsmene"/>
        <w:numPr>
          <w:ilvl w:val="1"/>
          <w:numId w:val="4"/>
        </w:numPr>
        <w:spacing w:before="120"/>
      </w:pPr>
      <w:r>
        <w:t>žádost spolu s upozorněním, že se jedná o záměr</w:t>
      </w:r>
      <w:r w:rsidR="00F53384">
        <w:t xml:space="preserve"> </w:t>
      </w:r>
      <w:r w:rsidR="00F53384" w:rsidRPr="00F53384">
        <w:rPr>
          <w:strike/>
        </w:rPr>
        <w:t>posouzený</w:t>
      </w:r>
      <w:r>
        <w:t xml:space="preserve"> </w:t>
      </w:r>
      <w:r w:rsidR="005946C4" w:rsidRPr="005946C4">
        <w:rPr>
          <w:rFonts w:cs="Times New Roman"/>
          <w:color w:val="FF0000"/>
        </w:rPr>
        <w:t>podléhající posuzování</w:t>
      </w:r>
      <w:r w:rsidR="00F53384">
        <w:rPr>
          <w:rFonts w:cs="Times New Roman"/>
          <w:color w:val="FF0000"/>
        </w:rPr>
        <w:t xml:space="preserve"> (účinnost od </w:t>
      </w:r>
      <w:r w:rsidR="00574A95">
        <w:rPr>
          <w:rFonts w:cs="Times New Roman"/>
          <w:color w:val="FF0000"/>
        </w:rPr>
        <w:t>1. 1. 2018</w:t>
      </w:r>
      <w:r w:rsidR="00F53384">
        <w:rPr>
          <w:rFonts w:cs="Times New Roman"/>
          <w:color w:val="FF0000"/>
        </w:rPr>
        <w:t>)</w:t>
      </w:r>
      <w:r w:rsidR="005946C4">
        <w:t xml:space="preserve"> </w:t>
      </w:r>
      <w:r>
        <w:t xml:space="preserve">podle tohoto zákona, případně záměr podléhající </w:t>
      </w:r>
      <w:r>
        <w:rPr>
          <w:bCs/>
        </w:rPr>
        <w:t>posuzování vlivů na životní prostředí přesahujících hranice České republiky, spolu s informací, kde lze nahlédnout do příslušné dokumentace pro navazující řízení,</w:t>
      </w:r>
    </w:p>
    <w:p w:rsidR="00914FEE" w:rsidRDefault="00914FEE" w:rsidP="00BE5DDB">
      <w:pPr>
        <w:pStyle w:val="Textpsmene"/>
        <w:numPr>
          <w:ilvl w:val="1"/>
          <w:numId w:val="4"/>
        </w:numPr>
        <w:spacing w:before="120"/>
      </w:pPr>
      <w:r>
        <w:t>informace o předmětu a povaze rozhodnutí, které má být v navazujícím řízení vydáno,</w:t>
      </w:r>
    </w:p>
    <w:p w:rsidR="00914FEE" w:rsidRDefault="00914FEE" w:rsidP="00BE5DDB">
      <w:pPr>
        <w:pStyle w:val="Textpsmene"/>
        <w:numPr>
          <w:ilvl w:val="1"/>
          <w:numId w:val="4"/>
        </w:numPr>
        <w:spacing w:before="120"/>
      </w:pPr>
      <w:r>
        <w:t>informace o tom, kde se lze seznámit s</w:t>
      </w:r>
      <w:r w:rsidR="00F53384">
        <w:t> </w:t>
      </w:r>
      <w:r>
        <w:rPr>
          <w:bCs/>
        </w:rPr>
        <w:t>dokumenty</w:t>
      </w:r>
      <w:r w:rsidR="00F53384">
        <w:rPr>
          <w:bCs/>
        </w:rPr>
        <w:t xml:space="preserve"> </w:t>
      </w:r>
      <w:r w:rsidR="00F53384" w:rsidRPr="00F53384">
        <w:rPr>
          <w:bCs/>
          <w:strike/>
        </w:rPr>
        <w:t>pořízenými</w:t>
      </w:r>
      <w:r>
        <w:rPr>
          <w:bCs/>
        </w:rPr>
        <w:t xml:space="preserve"> </w:t>
      </w:r>
      <w:r w:rsidR="005946C4">
        <w:rPr>
          <w:bCs/>
          <w:color w:val="FF0000"/>
        </w:rPr>
        <w:t xml:space="preserve">pořizovanými </w:t>
      </w:r>
      <w:r w:rsidR="00F53384">
        <w:rPr>
          <w:rFonts w:cs="Times New Roman"/>
          <w:color w:val="FF0000"/>
        </w:rPr>
        <w:t xml:space="preserve">(účinnost od </w:t>
      </w:r>
      <w:r w:rsidR="00574A95">
        <w:rPr>
          <w:rFonts w:cs="Times New Roman"/>
          <w:color w:val="FF0000"/>
        </w:rPr>
        <w:t>1. 1. 2018</w:t>
      </w:r>
      <w:r w:rsidR="00F53384">
        <w:rPr>
          <w:rFonts w:cs="Times New Roman"/>
          <w:color w:val="FF0000"/>
        </w:rPr>
        <w:t xml:space="preserve">) </w:t>
      </w:r>
      <w:r>
        <w:rPr>
          <w:bCs/>
        </w:rPr>
        <w:t>v průběhu posuzování, které</w:t>
      </w:r>
      <w:r w:rsidR="00F53384">
        <w:rPr>
          <w:bCs/>
        </w:rPr>
        <w:t xml:space="preserve"> </w:t>
      </w:r>
      <w:r w:rsidR="00F53384" w:rsidRPr="00F53384">
        <w:rPr>
          <w:bCs/>
          <w:strike/>
        </w:rPr>
        <w:t>byly zveřejněny</w:t>
      </w:r>
      <w:r>
        <w:rPr>
          <w:bCs/>
        </w:rPr>
        <w:t xml:space="preserve"> </w:t>
      </w:r>
      <w:r w:rsidR="005946C4">
        <w:rPr>
          <w:bCs/>
          <w:color w:val="FF0000"/>
        </w:rPr>
        <w:t xml:space="preserve">se zveřejňují </w:t>
      </w:r>
      <w:r w:rsidR="00F53384">
        <w:rPr>
          <w:rFonts w:cs="Times New Roman"/>
          <w:color w:val="FF0000"/>
        </w:rPr>
        <w:t xml:space="preserve">(účinnost od </w:t>
      </w:r>
      <w:r w:rsidR="00574A95">
        <w:rPr>
          <w:rFonts w:cs="Times New Roman"/>
          <w:color w:val="FF0000"/>
        </w:rPr>
        <w:t>1. 1. 2018</w:t>
      </w:r>
      <w:r w:rsidR="00F53384">
        <w:rPr>
          <w:rFonts w:cs="Times New Roman"/>
          <w:color w:val="FF0000"/>
        </w:rPr>
        <w:t xml:space="preserve">) </w:t>
      </w:r>
      <w:r>
        <w:t>podle § 16,</w:t>
      </w:r>
    </w:p>
    <w:p w:rsidR="00914FEE" w:rsidRDefault="00914FEE" w:rsidP="00BE5DDB">
      <w:pPr>
        <w:pStyle w:val="Textpsmene"/>
        <w:numPr>
          <w:ilvl w:val="1"/>
          <w:numId w:val="4"/>
        </w:numPr>
        <w:spacing w:before="120"/>
      </w:pPr>
      <w:r>
        <w:t>informace o podmínkách zapojení veřejnosti do řízení podle § 9c odst. 1 a podle zvláštních právních předpisů, kterými se rozumí především informace o místě a čase konání případného veřejného ústního jednání, o lhůtě pro uplatnění připomínek veřejnosti k záměru a o případných důsledcích zmeškání takové lhůty, informace o tom zda a případně v jaké lhůtě může veřejnost nahlížet do podkladů rozhodnutí, o dotčených orgánech a informace o možnostech dotčené veřejnosti účastnit se navazujícího řízení podle § 9c odst. 3 a 4.</w:t>
      </w:r>
    </w:p>
    <w:p w:rsidR="00914FEE" w:rsidRDefault="00914FEE" w:rsidP="00BE5DDB">
      <w:pPr>
        <w:pStyle w:val="Standard"/>
        <w:tabs>
          <w:tab w:val="left" w:pos="396"/>
        </w:tabs>
        <w:spacing w:before="120"/>
      </w:pPr>
      <w:r>
        <w:tab/>
        <w:t>Informace se považuje za zveřejněnou vyvěšením na úřední desce správního orgánu, který navazující řízení vede. Informace musí být vyvěšena po dobu 30 dnů.</w:t>
      </w:r>
    </w:p>
    <w:p w:rsidR="00914FEE" w:rsidRDefault="00914FEE" w:rsidP="00BE5DDB">
      <w:pPr>
        <w:pStyle w:val="Textodstavce"/>
        <w:numPr>
          <w:ilvl w:val="0"/>
          <w:numId w:val="4"/>
        </w:numPr>
        <w:spacing w:before="120" w:after="0"/>
      </w:pPr>
      <w:r>
        <w:t xml:space="preserve"> Správní orgán příslušný k vedení navazujícího řízení v součinnosti s dotčenými orgány poskytne na žádost žadatele o vydání rozhodnutí v navazujícím řízení kdykoliv před jeho zahájením předběžnou informaci o požadavcích na údaje a podklady, které má žadatel předložit k žádosti o vydání rozhodnutí. Poskytnutá předběžná informace platí 1 rok ode dne jejího vydání.</w:t>
      </w:r>
    </w:p>
    <w:p w:rsidR="00914FEE" w:rsidRDefault="00914FEE" w:rsidP="00BE5DDB">
      <w:pPr>
        <w:pStyle w:val="Textodstavce"/>
        <w:numPr>
          <w:ilvl w:val="0"/>
          <w:numId w:val="4"/>
        </w:numPr>
        <w:spacing w:before="120" w:after="0"/>
      </w:pPr>
      <w:r>
        <w:t xml:space="preserve"> Navazující řízení se vždy považuje za řízení s velkým počtem účastníků podle správního řádu.</w:t>
      </w:r>
    </w:p>
    <w:p w:rsidR="00914FEE" w:rsidRDefault="00914FEE" w:rsidP="00BE5DDB">
      <w:pPr>
        <w:pStyle w:val="Textodstavce"/>
        <w:numPr>
          <w:ilvl w:val="0"/>
          <w:numId w:val="4"/>
        </w:numPr>
        <w:spacing w:before="120" w:after="0"/>
      </w:pPr>
      <w:r>
        <w:t xml:space="preserve"> Správní orgán příslušný k vedení navazujícího řízení zajistí v průběhu řízení zpřístupnění</w:t>
      </w:r>
    </w:p>
    <w:p w:rsidR="00914FEE" w:rsidRDefault="00914FEE" w:rsidP="00BE5DDB">
      <w:pPr>
        <w:pStyle w:val="Textpsmene"/>
        <w:numPr>
          <w:ilvl w:val="1"/>
          <w:numId w:val="4"/>
        </w:numPr>
        <w:spacing w:before="120"/>
      </w:pPr>
      <w:r>
        <w:t>vyjádření a závazných stanovisek dotčených orgánů, která byla vydána pro účely navazujícího řízení,</w:t>
      </w:r>
    </w:p>
    <w:p w:rsidR="00914FEE" w:rsidRDefault="00914FEE" w:rsidP="00BE5DDB">
      <w:pPr>
        <w:pStyle w:val="Textpsmene"/>
        <w:numPr>
          <w:ilvl w:val="1"/>
          <w:numId w:val="4"/>
        </w:numPr>
        <w:spacing w:before="120"/>
      </w:pPr>
      <w:r>
        <w:t>jiných podkladů pro vydání rozhodnutí, považuje-li to správní orgán za účelné.</w:t>
      </w:r>
    </w:p>
    <w:p w:rsidR="00914FEE" w:rsidRDefault="00914FEE" w:rsidP="00BE5DDB">
      <w:pPr>
        <w:pStyle w:val="Textodstavce"/>
        <w:numPr>
          <w:ilvl w:val="0"/>
          <w:numId w:val="4"/>
        </w:numPr>
        <w:spacing w:before="120" w:after="0"/>
      </w:pPr>
      <w:r>
        <w:t xml:space="preserve"> Správní orgán při svém rozhodování v navazujícím řízení, pokud jde o podklady pro rozhodnutí, vychází také z dokumentace, popřípadě oznámení, připomínek veřejnosti, vyjádření dotčeného státu při mezistátním posuzování podle § 13 a výsledků veřejného ústního jednání, bylo-li konáno.</w:t>
      </w:r>
    </w:p>
    <w:p w:rsidR="005946C4" w:rsidRDefault="005946C4" w:rsidP="00BE5DDB">
      <w:pPr>
        <w:pStyle w:val="Paragraf"/>
        <w:spacing w:before="120"/>
      </w:pPr>
    </w:p>
    <w:p w:rsidR="00914FEE" w:rsidRDefault="00914FEE" w:rsidP="00BE5DDB">
      <w:pPr>
        <w:pStyle w:val="Paragraf"/>
        <w:spacing w:before="120"/>
      </w:pPr>
      <w:r>
        <w:t>§ 9c</w:t>
      </w:r>
    </w:p>
    <w:p w:rsidR="00914FEE" w:rsidRDefault="00BE5DDB" w:rsidP="00BE5DDB">
      <w:pPr>
        <w:pStyle w:val="Textbodu"/>
        <w:numPr>
          <w:ilvl w:val="0"/>
          <w:numId w:val="9"/>
        </w:numPr>
        <w:spacing w:before="120"/>
        <w:ind w:left="0" w:firstLine="425"/>
      </w:pPr>
      <w:r>
        <w:t xml:space="preserve"> </w:t>
      </w:r>
      <w:r w:rsidR="00914FEE">
        <w:t>Veřejnost může v navazujícím řízení uplatňovat připomínky k záměru. Připomínky lze uplatnit ve lhůtě do 30 dnů od zveřejnění informací podle § 9b odst. 1 na úřední desce, nestanoví-li zvláštní právní předpis či správní orgán příslušný k vedení navazujícího řízení lhůtu delší.</w:t>
      </w:r>
    </w:p>
    <w:p w:rsidR="00914FEE" w:rsidRDefault="00914FEE" w:rsidP="00BE5DDB">
      <w:pPr>
        <w:pStyle w:val="Textodstavce"/>
        <w:numPr>
          <w:ilvl w:val="0"/>
          <w:numId w:val="4"/>
        </w:numPr>
        <w:spacing w:before="120" w:after="0"/>
      </w:pPr>
      <w:r>
        <w:t xml:space="preserve"> Správní orgán v odůvodnění svého rozhodnutí uvede i vypořádání připomínek veřejnosti.</w:t>
      </w:r>
    </w:p>
    <w:p w:rsidR="00914FEE" w:rsidRDefault="00914FEE" w:rsidP="00BE5DDB">
      <w:pPr>
        <w:pStyle w:val="Textodstavce"/>
        <w:numPr>
          <w:ilvl w:val="0"/>
          <w:numId w:val="4"/>
        </w:numPr>
        <w:spacing w:before="120" w:after="0"/>
      </w:pPr>
      <w:r>
        <w:t xml:space="preserve"> Pokud se podáním písemného oznámení přihlásí správnímu orgánu, který navazující řízení vede, do 30 dnů ode dne zveřejnění informací podle § 9b odst. 1, stává se účastníkem navazujícího řízení též</w:t>
      </w:r>
    </w:p>
    <w:p w:rsidR="00914FEE" w:rsidRDefault="005946C4" w:rsidP="00BE5DDB">
      <w:pPr>
        <w:pStyle w:val="Textpsmene"/>
        <w:numPr>
          <w:ilvl w:val="1"/>
          <w:numId w:val="4"/>
        </w:numPr>
        <w:spacing w:before="120"/>
      </w:pPr>
      <w:r w:rsidRPr="005946C4">
        <w:rPr>
          <w:rFonts w:cs="Times New Roman"/>
        </w:rPr>
        <w:t>dotčený územní samosprávný celek</w:t>
      </w:r>
      <w:r w:rsidR="00914FEE">
        <w:t>, nebo</w:t>
      </w:r>
    </w:p>
    <w:p w:rsidR="00914FEE" w:rsidRDefault="00914FEE" w:rsidP="00BE5DDB">
      <w:pPr>
        <w:pStyle w:val="Textpsmene"/>
        <w:numPr>
          <w:ilvl w:val="1"/>
          <w:numId w:val="4"/>
        </w:numPr>
        <w:spacing w:before="120"/>
      </w:pPr>
      <w:r>
        <w:t>dotčená veřejnost uvedená v § 3 písm. i) bodě 2.</w:t>
      </w:r>
    </w:p>
    <w:p w:rsidR="00914FEE" w:rsidRDefault="00914FEE" w:rsidP="00BE5DDB">
      <w:pPr>
        <w:pStyle w:val="Textodstavce"/>
        <w:numPr>
          <w:ilvl w:val="0"/>
          <w:numId w:val="4"/>
        </w:numPr>
        <w:spacing w:before="120" w:after="0"/>
      </w:pPr>
      <w:r>
        <w:t xml:space="preserve"> Odvolání proti rozhodnutí vydanému v navazujícím řízení může podat také dotčená veřejnost uvedená v § 3 písm. i) bodě 2, a to i v případě, že nebyla účastníkem řízení v prvním stupni.</w:t>
      </w:r>
    </w:p>
    <w:p w:rsidR="00914FEE" w:rsidRDefault="00914FEE" w:rsidP="00BE5DDB">
      <w:pPr>
        <w:pStyle w:val="Textodstavce"/>
        <w:numPr>
          <w:ilvl w:val="0"/>
          <w:numId w:val="4"/>
        </w:numPr>
        <w:spacing w:before="120" w:after="0"/>
        <w:rPr>
          <w:bCs/>
        </w:rPr>
      </w:pPr>
      <w:r>
        <w:rPr>
          <w:bCs/>
        </w:rPr>
        <w:t xml:space="preserve"> Splnění podmínek podle § 3 písm. i) bodu 2 doloží dotčená veřejnost v podání písemného oznámení podle odstavce 3 nebo v odvolání podle odstavce 4.</w:t>
      </w:r>
    </w:p>
    <w:p w:rsidR="005946C4" w:rsidRDefault="005946C4" w:rsidP="00BE5DDB">
      <w:pPr>
        <w:pStyle w:val="Paragraf"/>
        <w:spacing w:before="120"/>
      </w:pPr>
    </w:p>
    <w:p w:rsidR="00914FEE" w:rsidRDefault="00914FEE" w:rsidP="00BE5DDB">
      <w:pPr>
        <w:pStyle w:val="Paragraf"/>
        <w:spacing w:before="120"/>
      </w:pPr>
      <w:r>
        <w:t>§ 9d</w:t>
      </w:r>
    </w:p>
    <w:p w:rsidR="00914FEE" w:rsidRDefault="00BE5DDB" w:rsidP="00BE5DDB">
      <w:pPr>
        <w:pStyle w:val="Textbodu"/>
        <w:numPr>
          <w:ilvl w:val="0"/>
          <w:numId w:val="10"/>
        </w:numPr>
        <w:spacing w:before="120"/>
        <w:ind w:left="0" w:firstLine="425"/>
      </w:pPr>
      <w:r>
        <w:t xml:space="preserve"> </w:t>
      </w:r>
      <w:r w:rsidR="00914FEE">
        <w:t>D</w:t>
      </w:r>
      <w:r w:rsidR="00914FEE" w:rsidRPr="00BE5DDB">
        <w:rPr>
          <w:bCs/>
        </w:rPr>
        <w:t>otčená veřejnost uvedená v § 3 písm. i) bodě 2 se může žalobou domáhat zrušení rozhodnutí vydaného v navazujícím řízení a napadat hmotnou nebo procesní zákonnost tohoto rozhodnutí. Pro účely postupu dle věty první se má za to, že dotčená veřejnost uvedená v § 3 písm. i) bodě 2 má práva, na kterých může být rozhodnutím vydaným v navazujícím řízení zkrácena</w:t>
      </w:r>
      <w:r w:rsidR="00914FEE" w:rsidRPr="00BE5DDB">
        <w:rPr>
          <w:bCs/>
          <w:color w:val="000000"/>
          <w:lang w:eastAsia="cs-CZ"/>
        </w:rPr>
        <w:t>.</w:t>
      </w:r>
    </w:p>
    <w:p w:rsidR="00B55DA1" w:rsidRPr="00B55DA1" w:rsidRDefault="00BE5DDB" w:rsidP="00BE5DDB">
      <w:pPr>
        <w:pStyle w:val="Textodstavce"/>
        <w:numPr>
          <w:ilvl w:val="0"/>
          <w:numId w:val="4"/>
        </w:numPr>
        <w:spacing w:before="120" w:after="0"/>
      </w:pPr>
      <w:r>
        <w:t xml:space="preserve"> </w:t>
      </w:r>
      <w:r w:rsidR="00914FEE">
        <w:t xml:space="preserve">O žalobách </w:t>
      </w:r>
      <w:r w:rsidR="00914FEE">
        <w:rPr>
          <w:rFonts w:eastAsia="Calibri"/>
          <w:color w:val="000000"/>
        </w:rPr>
        <w:t xml:space="preserve">proti rozhodnutím vydaným v navazujících řízeních rozhodne soud do 90 dnů poté, kdy žaloba došla soudu. </w:t>
      </w:r>
      <w:r w:rsidR="00B55DA1">
        <w:rPr>
          <w:rFonts w:eastAsia="Calibri"/>
          <w:color w:val="000000"/>
        </w:rPr>
        <w:t>Soud i bez návrhu rozhodne o přiznání odkladného účinku žalobě nebo o předběžném opatření podle soudního řádu správního. Soud přizná žalobě odkladný účinek nebo nařídí předběžné opatření, hrozí-li nebezpečí, že realizací záměru může dojít k závažným škodám na životním prostředí.</w:t>
      </w:r>
    </w:p>
    <w:p w:rsidR="005946C4" w:rsidRDefault="005946C4" w:rsidP="00BE5DDB">
      <w:pPr>
        <w:pStyle w:val="Paragraf"/>
        <w:spacing w:before="120"/>
      </w:pPr>
    </w:p>
    <w:p w:rsidR="00914FEE" w:rsidRDefault="00914FEE" w:rsidP="00BE5DDB">
      <w:pPr>
        <w:pStyle w:val="Paragraf"/>
        <w:spacing w:before="120"/>
      </w:pPr>
      <w:r>
        <w:t>§ 9e</w:t>
      </w:r>
      <w:r w:rsidR="00F53384">
        <w:t xml:space="preserve"> </w:t>
      </w:r>
      <w:r w:rsidR="00F53384" w:rsidRPr="00F53384">
        <w:rPr>
          <w:color w:val="FF0000"/>
        </w:rPr>
        <w:t xml:space="preserve">(účinnost do </w:t>
      </w:r>
      <w:r w:rsidR="00574A95">
        <w:rPr>
          <w:color w:val="FF0000"/>
        </w:rPr>
        <w:t>31. 12. 2017</w:t>
      </w:r>
      <w:r w:rsidR="00F53384" w:rsidRPr="00F53384">
        <w:rPr>
          <w:color w:val="FF0000"/>
        </w:rPr>
        <w:t>)</w:t>
      </w:r>
    </w:p>
    <w:p w:rsidR="00914FEE" w:rsidRDefault="00914FEE" w:rsidP="00BE5DDB">
      <w:pPr>
        <w:pStyle w:val="Nadpisparagrafu"/>
        <w:spacing w:before="120"/>
      </w:pPr>
      <w:r>
        <w:t>Náležitosti podporující podpisové listiny</w:t>
      </w:r>
    </w:p>
    <w:p w:rsidR="00914FEE" w:rsidRDefault="00914FEE" w:rsidP="00BE5DDB">
      <w:pPr>
        <w:pStyle w:val="Textparagrafu"/>
        <w:spacing w:before="120"/>
      </w:pPr>
      <w:r>
        <w:t>V záhlaví podporující podpisové listiny a na každém jejím očíslovaném podpisovém archu se uvede alespoň název záměru a skutečnost, že listina je určena na podporu</w:t>
      </w:r>
    </w:p>
    <w:p w:rsidR="00914FEE" w:rsidRDefault="00914FEE" w:rsidP="00BE5DDB">
      <w:pPr>
        <w:pStyle w:val="Textpsmene"/>
        <w:numPr>
          <w:ilvl w:val="1"/>
          <w:numId w:val="4"/>
        </w:numPr>
        <w:spacing w:before="120"/>
      </w:pPr>
      <w:r>
        <w:t>podání písemného oznámení, kterým se dotčená veřejnost přihlašuje k účasti v navazujícím řízení, nebo</w:t>
      </w:r>
    </w:p>
    <w:p w:rsidR="00914FEE" w:rsidRDefault="00914FEE" w:rsidP="00BE5DDB">
      <w:pPr>
        <w:pStyle w:val="Textpsmene"/>
        <w:numPr>
          <w:ilvl w:val="1"/>
          <w:numId w:val="4"/>
        </w:numPr>
        <w:spacing w:before="120"/>
      </w:pPr>
      <w:r>
        <w:t>odvolání proti rozhodnutí podle § 7 odst. 6 nebo proti rozhodnutí vydanému v navazujícím řízení.</w:t>
      </w:r>
    </w:p>
    <w:p w:rsidR="00914FEE" w:rsidRDefault="00914FEE" w:rsidP="00BE5DDB">
      <w:pPr>
        <w:pStyle w:val="Standard"/>
        <w:spacing w:before="120"/>
      </w:pPr>
      <w:r>
        <w:rPr>
          <w:bCs/>
        </w:rPr>
        <w:t xml:space="preserve">Každá osoba podporující podání písemného oznámení nebo odvolání uvede na podpisový arch své jméno, příjmení, datum narození a adresu místa pobytu a připojí vlastnoruční podpis. </w:t>
      </w:r>
      <w:r>
        <w:t>Podporující podpisovou listinu lze použít pro veškerá navazující řízení k danému záměru.</w:t>
      </w:r>
    </w:p>
    <w:p w:rsidR="005946C4" w:rsidRPr="005946C4" w:rsidRDefault="005946C4" w:rsidP="005946C4">
      <w:pPr>
        <w:pStyle w:val="Odstavecseseznamem"/>
        <w:tabs>
          <w:tab w:val="left" w:pos="426"/>
        </w:tabs>
        <w:ind w:left="0"/>
        <w:jc w:val="center"/>
        <w:rPr>
          <w:rFonts w:cs="Times New Roman"/>
          <w:color w:val="FF0000"/>
          <w:szCs w:val="24"/>
        </w:rPr>
      </w:pPr>
      <w:r w:rsidRPr="005946C4">
        <w:rPr>
          <w:rFonts w:cs="Times New Roman"/>
          <w:color w:val="FF0000"/>
          <w:szCs w:val="24"/>
        </w:rPr>
        <w:t>§ 9e</w:t>
      </w:r>
      <w:r w:rsidR="00F53384">
        <w:rPr>
          <w:rFonts w:cs="Times New Roman"/>
          <w:color w:val="FF0000"/>
          <w:szCs w:val="24"/>
        </w:rPr>
        <w:t xml:space="preserve"> </w:t>
      </w:r>
      <w:r w:rsidR="00F53384" w:rsidRPr="00F53384">
        <w:rPr>
          <w:color w:val="FF0000"/>
        </w:rPr>
        <w:t xml:space="preserve">(účinnost </w:t>
      </w:r>
      <w:r w:rsidR="00F53384">
        <w:rPr>
          <w:color w:val="FF0000"/>
        </w:rPr>
        <w:t xml:space="preserve">od </w:t>
      </w:r>
      <w:r w:rsidR="00574A95">
        <w:rPr>
          <w:rFonts w:cs="Times New Roman"/>
          <w:color w:val="FF0000"/>
          <w:szCs w:val="24"/>
        </w:rPr>
        <w:t>1. 1. 2018</w:t>
      </w:r>
      <w:r w:rsidR="00F53384" w:rsidRPr="00F53384">
        <w:rPr>
          <w:color w:val="FF0000"/>
        </w:rPr>
        <w:t>)</w:t>
      </w:r>
    </w:p>
    <w:p w:rsidR="005946C4" w:rsidRPr="005946C4" w:rsidRDefault="005946C4" w:rsidP="005946C4">
      <w:pPr>
        <w:pStyle w:val="Nadpisparagrafu"/>
        <w:spacing w:before="120"/>
        <w:rPr>
          <w:rFonts w:cs="Times New Roman"/>
          <w:color w:val="FF0000"/>
        </w:rPr>
      </w:pPr>
      <w:r w:rsidRPr="005946C4">
        <w:rPr>
          <w:rFonts w:cs="Times New Roman"/>
          <w:color w:val="FF0000"/>
        </w:rPr>
        <w:t>Náležitosti podporující podpisové listiny</w:t>
      </w:r>
    </w:p>
    <w:p w:rsidR="005946C4" w:rsidRPr="005946C4" w:rsidRDefault="005946C4" w:rsidP="005946C4">
      <w:pPr>
        <w:pStyle w:val="Textodstavce"/>
        <w:widowControl/>
        <w:numPr>
          <w:ilvl w:val="0"/>
          <w:numId w:val="23"/>
        </w:numPr>
        <w:tabs>
          <w:tab w:val="left" w:pos="851"/>
        </w:tabs>
        <w:suppressAutoHyphens w:val="0"/>
        <w:autoSpaceDN/>
        <w:spacing w:before="120" w:after="0"/>
        <w:textAlignment w:val="auto"/>
        <w:outlineLvl w:val="6"/>
        <w:rPr>
          <w:rFonts w:cs="Times New Roman"/>
          <w:color w:val="FF0000"/>
        </w:rPr>
      </w:pPr>
      <w:r w:rsidRPr="005946C4">
        <w:rPr>
          <w:rFonts w:cs="Times New Roman"/>
          <w:color w:val="FF0000"/>
        </w:rPr>
        <w:t>V záhlaví podporující podpisové listiny a na každém jejím očíslovaném podpisovém archu se uvede alespoň název záměru, identifikační údaje právnické osoby podle § 3 písm</w:t>
      </w:r>
      <w:r w:rsidRPr="005946C4">
        <w:rPr>
          <w:rStyle w:val="TextodstavceChar"/>
          <w:rFonts w:cs="Times New Roman"/>
          <w:color w:val="FF0000"/>
        </w:rPr>
        <w:t>. i) bodu 2, na jejíž</w:t>
      </w:r>
      <w:r w:rsidRPr="005946C4">
        <w:rPr>
          <w:rFonts w:cs="Times New Roman"/>
          <w:color w:val="FF0000"/>
        </w:rPr>
        <w:t xml:space="preserve"> podporu je podporující podpisová listina určena, a dále</w:t>
      </w:r>
    </w:p>
    <w:p w:rsidR="005946C4" w:rsidRPr="005946C4" w:rsidRDefault="005946C4" w:rsidP="005946C4">
      <w:pPr>
        <w:pStyle w:val="Textpsmene"/>
        <w:widowControl/>
        <w:numPr>
          <w:ilvl w:val="1"/>
          <w:numId w:val="23"/>
        </w:numPr>
        <w:suppressAutoHyphens w:val="0"/>
        <w:autoSpaceDN/>
        <w:spacing w:before="120"/>
        <w:textAlignment w:val="auto"/>
        <w:outlineLvl w:val="7"/>
        <w:rPr>
          <w:rFonts w:cs="Times New Roman"/>
          <w:color w:val="FF0000"/>
        </w:rPr>
      </w:pPr>
      <w:r w:rsidRPr="005946C4">
        <w:rPr>
          <w:rFonts w:cs="Times New Roman"/>
          <w:color w:val="FF0000"/>
        </w:rPr>
        <w:t>skutečnost, že listina je určena na podporu podání písemného oznámení, kterým se dotčená veřejnost přihlašuje k účasti v navazujícím řízení podle § 9c odst. 3 písm. b), a číslo jednací a datum vydání oznámení o zahájení tohoto navazujícího řízení, nebo</w:t>
      </w:r>
    </w:p>
    <w:p w:rsidR="005946C4" w:rsidRPr="005946C4" w:rsidRDefault="005946C4" w:rsidP="005946C4">
      <w:pPr>
        <w:pStyle w:val="Textpsmene"/>
        <w:widowControl/>
        <w:numPr>
          <w:ilvl w:val="1"/>
          <w:numId w:val="23"/>
        </w:numPr>
        <w:suppressAutoHyphens w:val="0"/>
        <w:autoSpaceDN/>
        <w:spacing w:before="120"/>
        <w:textAlignment w:val="auto"/>
        <w:outlineLvl w:val="7"/>
        <w:rPr>
          <w:rFonts w:cs="Times New Roman"/>
          <w:color w:val="FF0000"/>
        </w:rPr>
      </w:pPr>
      <w:r w:rsidRPr="005946C4">
        <w:rPr>
          <w:rFonts w:cs="Times New Roman"/>
          <w:color w:val="FF0000"/>
        </w:rPr>
        <w:t>skutečnost, že listina je určena na podporu odvolání proti rozhodnutí podle § 7 odst. 6 nebo § 9c odst. 4 a číslo jednací a datum vydání tohoto rozhodnutí.</w:t>
      </w:r>
    </w:p>
    <w:p w:rsidR="00914FEE" w:rsidRPr="005946C4" w:rsidRDefault="005946C4" w:rsidP="005946C4">
      <w:pPr>
        <w:rPr>
          <w:color w:val="FF0000"/>
        </w:rPr>
      </w:pPr>
      <w:r w:rsidRPr="005946C4">
        <w:rPr>
          <w:rFonts w:cs="Times New Roman"/>
          <w:color w:val="FF0000"/>
          <w:szCs w:val="24"/>
        </w:rPr>
        <w:t>Každá osoba podporující právnickou osobu podle § 3 písm. i) bodu 2 uvede na podpisový arch své jméno, příjmení, datum narození a adresu místa pobytu a připojí vlastnoruční podpis. Podporující podpisovou listinu lze použít pro kterékoliv navazující řízení k danému záměru zahájené</w:t>
      </w:r>
      <w:r w:rsidRPr="005946C4">
        <w:rPr>
          <w:rFonts w:cs="Times New Roman"/>
          <w:b/>
          <w:bCs/>
          <w:color w:val="FF0000"/>
          <w:szCs w:val="24"/>
        </w:rPr>
        <w:t xml:space="preserve"> </w:t>
      </w:r>
      <w:r w:rsidRPr="005946C4">
        <w:rPr>
          <w:rFonts w:cs="Times New Roman"/>
          <w:color w:val="FF0000"/>
          <w:szCs w:val="24"/>
        </w:rPr>
        <w:t>v době její platnosti. Doba platnosti podporující podpisové listiny je 18 měsíců od data uvedeného v záhlaví podpisové listiny podle odstavce 1. Doba platnosti podporující podpisové listiny neběží, bylo-li navazující řízení přerušeno.</w:t>
      </w:r>
    </w:p>
    <w:p w:rsidR="005946C4" w:rsidRDefault="005946C4" w:rsidP="00914FEE">
      <w:pPr>
        <w:jc w:val="center"/>
      </w:pPr>
    </w:p>
    <w:p w:rsidR="00E866B1" w:rsidRPr="00E866B1" w:rsidRDefault="00E866B1" w:rsidP="00E866B1">
      <w:pPr>
        <w:pStyle w:val="Odstavecseseznamem"/>
        <w:widowControl w:val="0"/>
        <w:autoSpaceDE w:val="0"/>
        <w:autoSpaceDN w:val="0"/>
        <w:adjustRightInd w:val="0"/>
        <w:ind w:left="142"/>
        <w:jc w:val="center"/>
        <w:rPr>
          <w:rFonts w:cs="Times New Roman"/>
          <w:bCs/>
          <w:color w:val="FF0000"/>
          <w:szCs w:val="24"/>
        </w:rPr>
      </w:pPr>
      <w:r w:rsidRPr="00E866B1">
        <w:rPr>
          <w:rFonts w:cs="Times New Roman"/>
          <w:bCs/>
          <w:color w:val="FF0000"/>
          <w:szCs w:val="24"/>
        </w:rPr>
        <w:t>§ 10</w:t>
      </w:r>
      <w:r w:rsidR="00F53384">
        <w:rPr>
          <w:rFonts w:cs="Times New Roman"/>
          <w:bCs/>
          <w:color w:val="FF0000"/>
          <w:szCs w:val="24"/>
        </w:rPr>
        <w:t xml:space="preserve"> </w:t>
      </w:r>
      <w:r w:rsidR="00F53384" w:rsidRPr="00F53384">
        <w:rPr>
          <w:color w:val="FF0000"/>
        </w:rPr>
        <w:t xml:space="preserve">(účinnost </w:t>
      </w:r>
      <w:r w:rsidR="00F53384">
        <w:rPr>
          <w:color w:val="FF0000"/>
        </w:rPr>
        <w:t xml:space="preserve">od </w:t>
      </w:r>
      <w:r w:rsidR="00574A95">
        <w:rPr>
          <w:rFonts w:cs="Times New Roman"/>
          <w:color w:val="FF0000"/>
          <w:szCs w:val="24"/>
        </w:rPr>
        <w:t>1. 1. 2018</w:t>
      </w:r>
      <w:r w:rsidR="00F53384" w:rsidRPr="00F53384">
        <w:rPr>
          <w:color w:val="FF0000"/>
        </w:rPr>
        <w:t>)</w:t>
      </w:r>
    </w:p>
    <w:p w:rsidR="00E866B1" w:rsidRPr="00E866B1" w:rsidRDefault="00E866B1" w:rsidP="00E866B1">
      <w:pPr>
        <w:pStyle w:val="Nadpisparagrafu"/>
        <w:spacing w:before="120"/>
        <w:rPr>
          <w:rFonts w:cs="Times New Roman"/>
          <w:color w:val="FF0000"/>
        </w:rPr>
      </w:pPr>
      <w:r w:rsidRPr="00E866B1">
        <w:rPr>
          <w:rFonts w:cs="Times New Roman"/>
          <w:color w:val="FF0000"/>
        </w:rPr>
        <w:t>Zvláštní ustanovení pro posuzování vlivů stavebních záměrů na životní prostředí</w:t>
      </w:r>
    </w:p>
    <w:p w:rsidR="00E866B1" w:rsidRPr="00E866B1" w:rsidRDefault="00E866B1" w:rsidP="00E866B1">
      <w:pPr>
        <w:pStyle w:val="Standard"/>
        <w:widowControl/>
        <w:numPr>
          <w:ilvl w:val="0"/>
          <w:numId w:val="27"/>
        </w:numPr>
        <w:tabs>
          <w:tab w:val="left" w:pos="851"/>
        </w:tabs>
        <w:suppressAutoHyphens w:val="0"/>
        <w:autoSpaceDN/>
        <w:spacing w:before="120"/>
        <w:textAlignment w:val="auto"/>
        <w:outlineLvl w:val="6"/>
        <w:rPr>
          <w:rFonts w:cs="Times New Roman"/>
          <w:color w:val="FF0000"/>
        </w:rPr>
      </w:pPr>
      <w:r w:rsidRPr="00E866B1">
        <w:rPr>
          <w:rFonts w:cs="Times New Roman"/>
          <w:color w:val="FF0000"/>
        </w:rPr>
        <w:t>Při posuzování záměru povolovaného podle stavebního zákona (dále jen „stavební záměr“) povolovaného ve společném územním a stavebním řízení s posouzením vlivů na životní prostředí nebo v územním řízení s posouzením vlivů na životní prostředí (dále jen „řízení s posouzením vlivů“) postupuje příslušný úřad v součinnosti s úřadem příslušným k vedení řízení s posouzením vlivů (dále jen „stavební úřad“).</w:t>
      </w:r>
    </w:p>
    <w:p w:rsidR="00E866B1" w:rsidRPr="00E866B1" w:rsidRDefault="00E866B1" w:rsidP="00E866B1">
      <w:pPr>
        <w:pStyle w:val="Textodstavce"/>
        <w:widowControl/>
        <w:numPr>
          <w:ilvl w:val="0"/>
          <w:numId w:val="23"/>
        </w:numPr>
        <w:tabs>
          <w:tab w:val="left" w:pos="851"/>
        </w:tabs>
        <w:suppressAutoHyphens w:val="0"/>
        <w:autoSpaceDN/>
        <w:spacing w:before="120" w:after="0"/>
        <w:textAlignment w:val="auto"/>
        <w:outlineLvl w:val="6"/>
        <w:rPr>
          <w:rFonts w:cs="Times New Roman"/>
          <w:color w:val="FF0000"/>
        </w:rPr>
      </w:pPr>
      <w:r w:rsidRPr="00E866B1">
        <w:rPr>
          <w:rFonts w:cs="Times New Roman"/>
          <w:color w:val="FF0000"/>
        </w:rPr>
        <w:t>Je-li předmětem řízení s posouzením vlivů pouze část nebo etapa stavebního záměru, který byl předmětem zjišťovacího řízení podle § 7, dokumentace se zpracovává k celému stavebnímu záměru. Ustanovení § 7 odst. 8 věty druhé se nepoužije.</w:t>
      </w:r>
    </w:p>
    <w:p w:rsidR="00E866B1" w:rsidRPr="00E866B1" w:rsidRDefault="00E866B1" w:rsidP="00E866B1">
      <w:pPr>
        <w:pStyle w:val="Textodstavce"/>
        <w:widowControl/>
        <w:numPr>
          <w:ilvl w:val="0"/>
          <w:numId w:val="23"/>
        </w:numPr>
        <w:tabs>
          <w:tab w:val="left" w:pos="851"/>
        </w:tabs>
        <w:suppressAutoHyphens w:val="0"/>
        <w:autoSpaceDN/>
        <w:spacing w:before="120" w:after="0"/>
        <w:textAlignment w:val="auto"/>
        <w:outlineLvl w:val="6"/>
        <w:rPr>
          <w:rFonts w:cs="Times New Roman"/>
          <w:color w:val="FF0000"/>
        </w:rPr>
      </w:pPr>
      <w:r w:rsidRPr="00E866B1">
        <w:rPr>
          <w:rFonts w:cs="Times New Roman"/>
          <w:color w:val="FF0000"/>
        </w:rPr>
        <w:t>Nejedná-li se o postup podle § 6 odst. 5, zajistí oznamovatel zpracování dokumentace na základě oznámení, vyjádření k oznámení podle § 6 odst. 8 a závěru zjišťovacího řízení podle § 7. Náležitosti dokumentace jsou uvedeny v příloze č. 4 k tomuto zákonu. Dokumentaci předkládá oznamovatel stavebnímu úřadu jako součást dokumentace pro řízení s posouzením vlivů, v počtu vyhotovení stanoveném stavebním zákonem. Ustanovení § 8 odst. 1 se nepoužije.</w:t>
      </w:r>
    </w:p>
    <w:p w:rsidR="00E866B1" w:rsidRPr="00E866B1" w:rsidRDefault="00E866B1" w:rsidP="00E866B1">
      <w:pPr>
        <w:pStyle w:val="Textodstavce"/>
        <w:widowControl/>
        <w:numPr>
          <w:ilvl w:val="0"/>
          <w:numId w:val="23"/>
        </w:numPr>
        <w:tabs>
          <w:tab w:val="left" w:pos="851"/>
        </w:tabs>
        <w:suppressAutoHyphens w:val="0"/>
        <w:autoSpaceDN/>
        <w:spacing w:before="120" w:after="0"/>
        <w:textAlignment w:val="auto"/>
        <w:outlineLvl w:val="6"/>
        <w:rPr>
          <w:rFonts w:cs="Times New Roman"/>
          <w:color w:val="FF0000"/>
        </w:rPr>
      </w:pPr>
      <w:r w:rsidRPr="00E866B1">
        <w:rPr>
          <w:rFonts w:cs="Times New Roman"/>
          <w:color w:val="FF0000"/>
        </w:rPr>
        <w:t>V případě, že příslušný úřad dojde k závěru, že dokumentace, která byla příslušnému úřadu zaslána stavebním úřadem</w:t>
      </w:r>
      <w:r>
        <w:rPr>
          <w:rStyle w:val="Znakapoznpodarou"/>
          <w:rFonts w:cs="Times New Roman"/>
          <w:color w:val="FF0000"/>
        </w:rPr>
        <w:footnoteReference w:customMarkFollows="1" w:id="6"/>
        <w:t>15</w:t>
      </w:r>
      <w:r w:rsidRPr="00E866B1">
        <w:rPr>
          <w:rFonts w:cs="Times New Roman"/>
          <w:color w:val="FF0000"/>
        </w:rPr>
        <w:t>) jako součást dokumentace pro řízení s posouzením vlivů, neobsahuje náležitosti na základě tohoto zákona, sdělí tuto skutečnost stavebnímu úřadu a oznamovateli ve lhůtě 10 dnů; jinak v téže lhůtě sdělí stavebnímu úřadu okruh dotčených správních úřadů a dotčených územních samosprávných celků podle tohoto zákona. Neobsahuje-li dokumentace náležitosti podle tohoto zákona, může oznamovatel dokumentaci před jejím opětovným předložením stavebnímu úřadu projednat s příslušným úřadem. Ustanovení § 8 odst. 2 až 6 se nepoužijí.</w:t>
      </w:r>
    </w:p>
    <w:p w:rsidR="00E866B1" w:rsidRPr="00E866B1" w:rsidRDefault="00E866B1" w:rsidP="00E866B1">
      <w:pPr>
        <w:pStyle w:val="Textodstavce"/>
        <w:widowControl/>
        <w:numPr>
          <w:ilvl w:val="0"/>
          <w:numId w:val="23"/>
        </w:numPr>
        <w:tabs>
          <w:tab w:val="left" w:pos="851"/>
        </w:tabs>
        <w:suppressAutoHyphens w:val="0"/>
        <w:autoSpaceDN/>
        <w:spacing w:before="120" w:after="0"/>
        <w:textAlignment w:val="auto"/>
        <w:outlineLvl w:val="6"/>
        <w:rPr>
          <w:rFonts w:cs="Times New Roman"/>
          <w:color w:val="FF0000"/>
        </w:rPr>
      </w:pPr>
      <w:r w:rsidRPr="00E866B1">
        <w:rPr>
          <w:rFonts w:cs="Times New Roman"/>
          <w:color w:val="FF0000"/>
        </w:rPr>
        <w:t>Příslušný úřad bez zbytečného odkladu poté, co mu bylo oznámeno zahájení řízení s posouzením vlivů stavebním úřadem, obdrženou dokumentaci zveřejní podle § 16 a doručí zpracovateli posudku. Nestanoví-li příslušný úřad jinak, zpracovatel posudku se účastní veřejného ústního jednání podle stavebního zákona, bylo-li nařízeno. Ustanovení § 17 se nepoužije. Po obdržení výsledků projednání podle stavebního zákona (dále jen „výsledky projednání“)</w:t>
      </w:r>
      <w:r>
        <w:rPr>
          <w:rStyle w:val="Znakapoznpodarou"/>
          <w:rFonts w:cs="Times New Roman"/>
          <w:color w:val="FF0000"/>
        </w:rPr>
        <w:footnoteReference w:customMarkFollows="1" w:id="7"/>
        <w:t>16</w:t>
      </w:r>
      <w:r>
        <w:rPr>
          <w:rFonts w:cs="Times New Roman"/>
          <w:color w:val="FF0000"/>
        </w:rPr>
        <w:t>)</w:t>
      </w:r>
      <w:r w:rsidRPr="00E866B1">
        <w:rPr>
          <w:rFonts w:cs="Times New Roman"/>
          <w:color w:val="FF0000"/>
        </w:rPr>
        <w:t xml:space="preserve"> příslušný úřad předá do 5 dnů výsledky projednání zpracovateli posudku. </w:t>
      </w:r>
    </w:p>
    <w:p w:rsidR="00E866B1" w:rsidRPr="00E866B1" w:rsidRDefault="00E866B1" w:rsidP="00E866B1">
      <w:pPr>
        <w:pStyle w:val="Textodstavce"/>
        <w:widowControl/>
        <w:numPr>
          <w:ilvl w:val="0"/>
          <w:numId w:val="23"/>
        </w:numPr>
        <w:tabs>
          <w:tab w:val="left" w:pos="851"/>
        </w:tabs>
        <w:suppressAutoHyphens w:val="0"/>
        <w:autoSpaceDN/>
        <w:spacing w:before="120" w:after="0"/>
        <w:textAlignment w:val="auto"/>
        <w:outlineLvl w:val="6"/>
        <w:rPr>
          <w:rFonts w:cs="Times New Roman"/>
          <w:color w:val="FF0000"/>
        </w:rPr>
      </w:pPr>
      <w:r w:rsidRPr="00E866B1">
        <w:rPr>
          <w:rFonts w:cs="Times New Roman"/>
          <w:color w:val="FF0000"/>
        </w:rPr>
        <w:t>Podléhá-li záměr mezistátnímu posuzování, sdělí příslušný úřad tuto skutečnost stavebnímu úřadu ve lhůtě uvedené v odstavci 4 a po oznámení o zahájení řízení s posouzením vlivů stavebním úřadem zajistí postup podle § 13 odst. 3 a 4.</w:t>
      </w:r>
    </w:p>
    <w:p w:rsidR="00E866B1" w:rsidRPr="00E866B1" w:rsidRDefault="00E866B1" w:rsidP="00E866B1">
      <w:pPr>
        <w:pStyle w:val="Textodstavce"/>
        <w:widowControl/>
        <w:numPr>
          <w:ilvl w:val="0"/>
          <w:numId w:val="23"/>
        </w:numPr>
        <w:tabs>
          <w:tab w:val="left" w:pos="851"/>
        </w:tabs>
        <w:suppressAutoHyphens w:val="0"/>
        <w:autoSpaceDN/>
        <w:spacing w:before="120" w:after="0"/>
        <w:textAlignment w:val="auto"/>
        <w:outlineLvl w:val="6"/>
        <w:rPr>
          <w:rFonts w:cs="Times New Roman"/>
          <w:color w:val="FF0000"/>
        </w:rPr>
      </w:pPr>
      <w:r w:rsidRPr="00E866B1">
        <w:rPr>
          <w:rFonts w:cs="Times New Roman"/>
          <w:color w:val="FF0000"/>
        </w:rPr>
        <w:t>Zpracovatel posudku zpracuje posudek na základě dokumentace, výsledků projednání a vyjádření dotčeného státu při mezistátním posuzování podle § 13, které se vztahují k vlivům na veřejné zdraví a vlivům na životní prostředí v rozsahu podle § 2. Náležitosti posudku jsou uvedeny v příloze č. 5 k tomuto zákonu. Doba pro zpracování posudku nesmí být delší než 60 dnů ode dne, kdy byly zpracovateli posudku doručeny výsledky projednání včetně vyjádření dotčeného státu při mezistátním posuzování podle § 13. Tato lhůta může být v odůvodněných, zejména složitých, případech překročena, nejdéle však o dalších 20 dnů. Ustanovení § 9 odst. 2 a 3 se nepoužijí.</w:t>
      </w:r>
    </w:p>
    <w:p w:rsidR="00E866B1" w:rsidRPr="00E866B1" w:rsidRDefault="00E866B1" w:rsidP="00E866B1">
      <w:pPr>
        <w:pStyle w:val="Textodstavce"/>
        <w:widowControl/>
        <w:numPr>
          <w:ilvl w:val="0"/>
          <w:numId w:val="23"/>
        </w:numPr>
        <w:tabs>
          <w:tab w:val="left" w:pos="851"/>
        </w:tabs>
        <w:suppressAutoHyphens w:val="0"/>
        <w:autoSpaceDN/>
        <w:spacing w:before="120" w:after="0"/>
        <w:textAlignment w:val="auto"/>
        <w:outlineLvl w:val="6"/>
        <w:rPr>
          <w:rFonts w:cs="Times New Roman"/>
          <w:color w:val="FF0000"/>
        </w:rPr>
      </w:pPr>
      <w:r w:rsidRPr="00E866B1">
        <w:rPr>
          <w:rFonts w:cs="Times New Roman"/>
          <w:color w:val="FF0000"/>
        </w:rPr>
        <w:t>Příslušný úřad vydá na základě dokumentace, výsledků projednání, vyjádření dotčeného státu při mezistátním posuzování podle § 13 a posudku stanovisko ve lhůtě do 30 dnů ode dne obdržení posudku; prodlení z důvodu nezaplacení vyúčtované částky oznamovatelem podle § 18 odst. 3 se do lhůty nezapočítává. Náležitosti stanoviska jsou uvedeny v příloze č. 6 k tomuto zákonu. Příslušný úřad zašle stanovisko stavebnímu úřadu, dotčeným územním samosprávným celkům, dotčeným správním úřadům a oznamovateli a zveřejní jej podle § 16. Ustanovení § 9a odst. 1 a 2, § 9a odst. 3 věty druhé a § 9a odst. 6 se nepoužijí.</w:t>
      </w:r>
    </w:p>
    <w:p w:rsidR="00E866B1" w:rsidRPr="00E866B1" w:rsidRDefault="00E866B1" w:rsidP="00E866B1">
      <w:pPr>
        <w:pStyle w:val="Textodstavce"/>
        <w:widowControl/>
        <w:numPr>
          <w:ilvl w:val="0"/>
          <w:numId w:val="23"/>
        </w:numPr>
        <w:tabs>
          <w:tab w:val="left" w:pos="851"/>
        </w:tabs>
        <w:suppressAutoHyphens w:val="0"/>
        <w:autoSpaceDN/>
        <w:spacing w:before="120" w:after="0"/>
        <w:textAlignment w:val="auto"/>
        <w:outlineLvl w:val="6"/>
        <w:rPr>
          <w:rFonts w:cs="Times New Roman"/>
          <w:color w:val="FF0000"/>
        </w:rPr>
      </w:pPr>
      <w:r w:rsidRPr="00E866B1">
        <w:rPr>
          <w:rFonts w:cs="Times New Roman"/>
          <w:color w:val="FF0000"/>
        </w:rPr>
        <w:t>U stavebních záměrů podle odstavce 2 se stanovisko vydává k celému stavebnímu záměru a je podkladem pro vydání rozhodnutí v navazujících řízeních ke všem jeho částem nebo etapám.</w:t>
      </w:r>
    </w:p>
    <w:p w:rsidR="00E866B1" w:rsidRPr="00E866B1" w:rsidRDefault="00E866B1" w:rsidP="00E866B1">
      <w:pPr>
        <w:pStyle w:val="Textodstavce"/>
        <w:widowControl/>
        <w:numPr>
          <w:ilvl w:val="0"/>
          <w:numId w:val="23"/>
        </w:numPr>
        <w:tabs>
          <w:tab w:val="left" w:pos="851"/>
        </w:tabs>
        <w:suppressAutoHyphens w:val="0"/>
        <w:autoSpaceDN/>
        <w:spacing w:before="120" w:after="0"/>
        <w:textAlignment w:val="auto"/>
        <w:outlineLvl w:val="6"/>
        <w:rPr>
          <w:rFonts w:cs="Times New Roman"/>
          <w:color w:val="FF0000"/>
        </w:rPr>
      </w:pPr>
      <w:r w:rsidRPr="00E866B1">
        <w:rPr>
          <w:rFonts w:cs="Times New Roman"/>
          <w:color w:val="FF0000"/>
        </w:rPr>
        <w:t>Dojde-li ke změně příslušného úřadu podle § 23 odst. 4, sdělí ministerstvo tuto skutečnost neprodleně stavebnímu úřadu.</w:t>
      </w:r>
    </w:p>
    <w:p w:rsidR="00E866B1" w:rsidRDefault="00E866B1" w:rsidP="00914FEE">
      <w:pPr>
        <w:jc w:val="center"/>
      </w:pPr>
    </w:p>
    <w:p w:rsidR="00DF5284" w:rsidRDefault="00DF5284" w:rsidP="00914FEE">
      <w:pPr>
        <w:jc w:val="center"/>
      </w:pPr>
      <w:r>
        <w:t>Díl 3</w:t>
      </w:r>
    </w:p>
    <w:p w:rsidR="00DF5284" w:rsidRPr="00914FEE" w:rsidRDefault="00DF5284" w:rsidP="00914FEE">
      <w:pPr>
        <w:jc w:val="center"/>
        <w:rPr>
          <w:b/>
        </w:rPr>
      </w:pPr>
      <w:r w:rsidRPr="00914FEE">
        <w:rPr>
          <w:b/>
        </w:rPr>
        <w:t>Posuzování vlivů koncepce na životní prostředí</w:t>
      </w:r>
    </w:p>
    <w:p w:rsidR="00914FEE" w:rsidRDefault="00914FEE" w:rsidP="00914FEE">
      <w:pPr>
        <w:jc w:val="center"/>
      </w:pPr>
    </w:p>
    <w:p w:rsidR="00DF5284" w:rsidRDefault="00DF5284" w:rsidP="00914FEE">
      <w:pPr>
        <w:jc w:val="center"/>
      </w:pPr>
      <w:r>
        <w:t>§ 10a</w:t>
      </w:r>
    </w:p>
    <w:p w:rsidR="00DF5284" w:rsidRPr="00914FEE" w:rsidRDefault="00DF5284" w:rsidP="00914FEE">
      <w:pPr>
        <w:jc w:val="center"/>
        <w:rPr>
          <w:b/>
        </w:rPr>
      </w:pPr>
      <w:r w:rsidRPr="00914FEE">
        <w:rPr>
          <w:b/>
        </w:rPr>
        <w:t>Předmět posuzování vlivů koncepce na životní prostředí</w:t>
      </w:r>
    </w:p>
    <w:p w:rsidR="00DF5284" w:rsidRDefault="00DF5284" w:rsidP="00DF5284">
      <w:r>
        <w:tab/>
        <w:t xml:space="preserve">(1) Předmětem posuzování vlivů koncepce na životní prostředí (dále jen </w:t>
      </w:r>
      <w:r w:rsidR="00BE5DDB">
        <w:t>„</w:t>
      </w:r>
      <w:r>
        <w:t>posuzování koncepce</w:t>
      </w:r>
      <w:r w:rsidR="00BE5DDB">
        <w:t>“</w:t>
      </w:r>
      <w:r>
        <w:t>) podle tohoto zákona jsou</w:t>
      </w:r>
    </w:p>
    <w:p w:rsidR="00DF5284" w:rsidRDefault="00DF5284" w:rsidP="00DF5284">
      <w:r>
        <w:t xml:space="preserve">a) koncepce, které stanoví rámec pro budoucí povolení záměrů uvedených v příloze č. 1, zpracovávané v oblasti zemědělství, lesního hospodářství, myslivosti, rybářství, nakládání s povrchovými nebo podzemními vodami, energetiky, průmyslu, dopravy, odpadového hospodářství, telekomunikací, cestovního ruchu, územního plánování, regionálního rozvoje a životního prostředí včetně ochrany přírody, </w:t>
      </w:r>
      <w:r w:rsidR="005946C4" w:rsidRPr="005946C4">
        <w:rPr>
          <w:rFonts w:eastAsia="Times New Roman" w:cs="Times New Roman"/>
          <w:szCs w:val="24"/>
        </w:rPr>
        <w:t>a dále</w:t>
      </w:r>
      <w:r w:rsidR="005946C4" w:rsidRPr="005946C4">
        <w:rPr>
          <w:rFonts w:cs="Times New Roman"/>
          <w:szCs w:val="24"/>
        </w:rPr>
        <w:t xml:space="preserve"> koncepce, u kterých podle stanoviska orgánu ochrany přírody </w:t>
      </w:r>
      <w:r w:rsidR="005946C4" w:rsidRPr="005946C4">
        <w:rPr>
          <w:rFonts w:eastAsia="Times New Roman" w:cs="Times New Roman"/>
          <w:bCs/>
          <w:szCs w:val="24"/>
        </w:rPr>
        <w:t>nelze vyloučit významný</w:t>
      </w:r>
      <w:r w:rsidR="005946C4" w:rsidRPr="005946C4">
        <w:rPr>
          <w:rFonts w:eastAsia="Times New Roman" w:cs="Times New Roman"/>
          <w:szCs w:val="24"/>
        </w:rPr>
        <w:t xml:space="preserve"> vliv na </w:t>
      </w:r>
      <w:r w:rsidR="005946C4" w:rsidRPr="005946C4">
        <w:rPr>
          <w:rFonts w:eastAsia="Times New Roman" w:cs="Times New Roman"/>
          <w:bCs/>
          <w:szCs w:val="24"/>
        </w:rPr>
        <w:t>předmět ochrany nebo celistvost evropsky významné lokality nebo ptačí oblasti</w:t>
      </w:r>
      <w:r w:rsidR="005946C4" w:rsidRPr="005946C4">
        <w:rPr>
          <w:rFonts w:eastAsia="Times New Roman" w:cs="Times New Roman"/>
          <w:szCs w:val="24"/>
        </w:rPr>
        <w:t xml:space="preserve"> podle </w:t>
      </w:r>
      <w:r w:rsidR="005946C4" w:rsidRPr="005946C4">
        <w:rPr>
          <w:rFonts w:eastAsia="Times New Roman" w:cs="Times New Roman"/>
          <w:bCs/>
          <w:szCs w:val="24"/>
        </w:rPr>
        <w:t>zákona o ochraně přírody a krajiny</w:t>
      </w:r>
      <w:r w:rsidR="005946C4" w:rsidRPr="005946C4">
        <w:rPr>
          <w:rFonts w:eastAsia="Times New Roman" w:cs="Times New Roman"/>
          <w:szCs w:val="24"/>
        </w:rPr>
        <w:t>; tyto koncepce podléhají posuzování vždy</w:t>
      </w:r>
      <w:r>
        <w:t>,</w:t>
      </w:r>
    </w:p>
    <w:p w:rsidR="00DF5284" w:rsidRDefault="00DF5284" w:rsidP="00DF5284">
      <w:r>
        <w:t xml:space="preserve">b) koncepce podle písmena a), u nichž je dotčené území tvořeno územním </w:t>
      </w:r>
      <w:r w:rsidRPr="005946C4">
        <w:rPr>
          <w:rFonts w:cs="Times New Roman"/>
          <w:szCs w:val="24"/>
        </w:rPr>
        <w:t xml:space="preserve">obvodem </w:t>
      </w:r>
      <w:r w:rsidR="005946C4" w:rsidRPr="005946C4">
        <w:rPr>
          <w:rFonts w:eastAsia="Times New Roman" w:cs="Times New Roman"/>
          <w:bCs/>
          <w:szCs w:val="24"/>
        </w:rPr>
        <w:t>jedné nebo několika obcí, které stanoví využití území místního významu</w:t>
      </w:r>
      <w:r>
        <w:t xml:space="preserve">, pokud se tak stanoví ve zjišťovacím řízení podle § 10d, </w:t>
      </w:r>
    </w:p>
    <w:p w:rsidR="00DF5284" w:rsidRDefault="00DF5284" w:rsidP="00DF5284">
      <w:r>
        <w:t xml:space="preserve">c) změny koncepcí podle písmen a) a b), pokud se tak stanoví ve </w:t>
      </w:r>
      <w:r w:rsidR="005946C4">
        <w:t>zjišťovacím řízení podle § 10d.</w:t>
      </w:r>
    </w:p>
    <w:p w:rsidR="005946C4" w:rsidRPr="005946C4" w:rsidRDefault="005946C4" w:rsidP="005946C4">
      <w:pPr>
        <w:widowControl w:val="0"/>
        <w:autoSpaceDE w:val="0"/>
        <w:autoSpaceDN w:val="0"/>
        <w:adjustRightInd w:val="0"/>
        <w:ind w:firstLine="708"/>
        <w:rPr>
          <w:rFonts w:eastAsia="Times New Roman" w:cs="Times New Roman"/>
          <w:bCs/>
          <w:szCs w:val="24"/>
        </w:rPr>
      </w:pPr>
      <w:r w:rsidRPr="005946C4">
        <w:rPr>
          <w:rFonts w:eastAsia="Times New Roman" w:cs="Times New Roman"/>
          <w:bCs/>
          <w:szCs w:val="24"/>
        </w:rPr>
        <w:t xml:space="preserve">(2) Rámec pro budoucí povolení záměrů uvedených v </w:t>
      </w:r>
      <w:hyperlink r:id="rId13" w:history="1">
        <w:r w:rsidRPr="005946C4">
          <w:rPr>
            <w:rFonts w:eastAsia="Times New Roman" w:cs="Times New Roman"/>
            <w:bCs/>
            <w:szCs w:val="24"/>
          </w:rPr>
          <w:t>příloze č. 1</w:t>
        </w:r>
      </w:hyperlink>
      <w:r w:rsidRPr="005946C4">
        <w:rPr>
          <w:rFonts w:eastAsia="Times New Roman" w:cs="Times New Roman"/>
          <w:bCs/>
          <w:szCs w:val="24"/>
        </w:rPr>
        <w:t xml:space="preserve"> k tomuto zákonu je dán vždy, pokud koncepce stanoví podmínky pro jejich povolování, zejména pokud jde o umístění, povahu, velikost, provozní podmínky nebo požadavky na přírodní zdroje. </w:t>
      </w:r>
    </w:p>
    <w:p w:rsidR="005946C4" w:rsidRPr="005946C4" w:rsidRDefault="005946C4" w:rsidP="005946C4">
      <w:pPr>
        <w:widowControl w:val="0"/>
        <w:autoSpaceDE w:val="0"/>
        <w:autoSpaceDN w:val="0"/>
        <w:adjustRightInd w:val="0"/>
        <w:ind w:firstLine="708"/>
        <w:rPr>
          <w:rFonts w:eastAsia="Times New Roman" w:cs="Times New Roman"/>
          <w:bCs/>
          <w:szCs w:val="24"/>
        </w:rPr>
      </w:pPr>
      <w:r w:rsidRPr="005946C4">
        <w:rPr>
          <w:rFonts w:eastAsia="Times New Roman" w:cs="Times New Roman"/>
          <w:bCs/>
          <w:szCs w:val="24"/>
        </w:rPr>
        <w:t xml:space="preserve">(3) Posuzování vlivů záměru na životní prostředí nenahrazuje posuzování vlivů koncepce na životní prostředí. </w:t>
      </w:r>
      <w:r w:rsidRPr="005946C4">
        <w:rPr>
          <w:rFonts w:eastAsia="Times New Roman" w:cs="Times New Roman"/>
          <w:szCs w:val="24"/>
        </w:rPr>
        <w:t xml:space="preserve">Údaje získané při posuzování vlivů záměru na životní prostředí, případně při hodnocení důsledků záměru na předmět ochrany a celistvost evropsky významné lokality nebo ptačí oblasti a na stav jejich ochrany lze využít při posuzování vlivů koncepce na životní prostředí. </w:t>
      </w:r>
    </w:p>
    <w:p w:rsidR="00DF5284" w:rsidRDefault="00DF5284" w:rsidP="00DF5284">
      <w:r>
        <w:tab/>
        <w:t>(</w:t>
      </w:r>
      <w:r w:rsidR="005946C4">
        <w:t>4</w:t>
      </w:r>
      <w:r>
        <w:t>) Předmětem posuzování podle tohoto zákona nejsou</w:t>
      </w:r>
    </w:p>
    <w:p w:rsidR="00DF5284" w:rsidRDefault="00DF5284" w:rsidP="00DF5284">
      <w:r>
        <w:t xml:space="preserve">a) koncepce zpracovávané pouze pro účely obrany státu, </w:t>
      </w:r>
    </w:p>
    <w:p w:rsidR="00DF5284" w:rsidRDefault="00DF5284" w:rsidP="00DF5284">
      <w:r>
        <w:t>b) koncepce zpracovávané pro případ mimořádných událostí, při kterých dochází k závažnému a bezprostřednímu ohrožení životního prostředí, zdraví, bezpečnosti nebo majetku osob,</w:t>
      </w:r>
      <w:r w:rsidR="008629C0">
        <w:rPr>
          <w:rStyle w:val="Znakapoznpodarou"/>
        </w:rPr>
        <w:footnoteReference w:customMarkFollows="1" w:id="8"/>
        <w:t>4a</w:t>
      </w:r>
      <w:r>
        <w:t xml:space="preserve">) </w:t>
      </w:r>
    </w:p>
    <w:p w:rsidR="00DF5284" w:rsidRDefault="00DF5284" w:rsidP="00DF5284">
      <w:r>
        <w:t>c) finanční a rozpočtové koncepce.</w:t>
      </w:r>
    </w:p>
    <w:p w:rsidR="00DF5284" w:rsidRDefault="00DF5284" w:rsidP="00DF5284">
      <w:r>
        <w:t xml:space="preserve"> </w:t>
      </w:r>
    </w:p>
    <w:p w:rsidR="00DF5284" w:rsidRDefault="00DF5284" w:rsidP="00BE5DDB">
      <w:pPr>
        <w:jc w:val="center"/>
      </w:pPr>
      <w:r>
        <w:t>§ 10b</w:t>
      </w:r>
    </w:p>
    <w:p w:rsidR="00DF5284" w:rsidRPr="00BE5DDB" w:rsidRDefault="00DF5284" w:rsidP="00BE5DDB">
      <w:pPr>
        <w:jc w:val="center"/>
        <w:rPr>
          <w:b/>
        </w:rPr>
      </w:pPr>
      <w:r w:rsidRPr="00BE5DDB">
        <w:rPr>
          <w:b/>
        </w:rPr>
        <w:t>Způsob posuzování vlivů koncepce na životní prostředí</w:t>
      </w:r>
    </w:p>
    <w:p w:rsidR="00DF5284" w:rsidRDefault="00DF5284" w:rsidP="00DF5284">
      <w:r>
        <w:tab/>
        <w:t xml:space="preserve">(1) Posuzování koncepce zahrnuje zjištění, popis a zhodnocení předpokládaných přímých a nepřímých vlivů provedení i neprovedení koncepce a jejích cílů, a to pro celé období jejího předpokládaného provádění. </w:t>
      </w:r>
    </w:p>
    <w:p w:rsidR="00DF5284" w:rsidRDefault="00DF5284" w:rsidP="00DF5284">
      <w:r>
        <w:tab/>
        <w:t xml:space="preserve">(2) Posuzování koncepce vychází ze stavu životního prostředí v dotčeném území v době podání oznámení o zpracování koncepce (dále jen </w:t>
      </w:r>
      <w:r w:rsidR="00BE5DDB">
        <w:t>„</w:t>
      </w:r>
      <w:r>
        <w:t>oznámení koncepce</w:t>
      </w:r>
      <w:r w:rsidR="00BE5DDB">
        <w:t>“</w:t>
      </w:r>
      <w:r>
        <w:t xml:space="preserve">), s přihlédnutím ke vlivům jiných koncepcí nebo záměrů, které budou uskutečněny před provedením koncepce nebo v průběhu jejího provádění, popřípadě jejichž provedení je zamýšleno. </w:t>
      </w:r>
    </w:p>
    <w:p w:rsidR="00DF5284" w:rsidRDefault="00DF5284" w:rsidP="00DF5284">
      <w:r>
        <w:tab/>
        <w:t xml:space="preserve">(3) Při posuzování koncepce podle tohoto zákona mohou být využity údaje z jiného posuzování, pokud odpovídají údajům podle tohoto zákona. </w:t>
      </w:r>
    </w:p>
    <w:p w:rsidR="00DF5284" w:rsidRDefault="00DF5284" w:rsidP="00DF5284">
      <w:r>
        <w:tab/>
        <w:t>(4) Při posuzování koncepce se navrhují a posuzují opatření k předcházení nepříznivých vlivů na životní prostředí a veřejné zdraví, k vyloučení, snížení, zmírnění nebo kompenzaci těchto vlivů, popřípadě ke zvýšení příznivých vlivů na životní prostředí a veřejné zdraví provedením koncepce, včetně vyhodnocení předpokládané účinnosti navrhovaných opatření. Je-li koncepce řešena ve variantách, je nutné posuzování podle tohoto zákona provést pro všechny varianty.</w:t>
      </w:r>
    </w:p>
    <w:p w:rsidR="00DF5284" w:rsidRDefault="00DF5284" w:rsidP="00DF5284">
      <w:r>
        <w:t xml:space="preserve"> </w:t>
      </w:r>
    </w:p>
    <w:p w:rsidR="00DF5284" w:rsidRDefault="00DF5284" w:rsidP="00BE5DDB">
      <w:pPr>
        <w:jc w:val="center"/>
      </w:pPr>
      <w:r>
        <w:t>§ 10c</w:t>
      </w:r>
    </w:p>
    <w:p w:rsidR="00DF5284" w:rsidRPr="00BE5DDB" w:rsidRDefault="00DF5284" w:rsidP="00BE5DDB">
      <w:pPr>
        <w:jc w:val="center"/>
        <w:rPr>
          <w:b/>
        </w:rPr>
      </w:pPr>
      <w:r w:rsidRPr="00BE5DDB">
        <w:rPr>
          <w:b/>
        </w:rPr>
        <w:t>Oznámení koncepce</w:t>
      </w:r>
    </w:p>
    <w:p w:rsidR="00DF5284" w:rsidRDefault="00DF5284" w:rsidP="00DF5284">
      <w:r>
        <w:tab/>
        <w:t xml:space="preserve">(1) Ten, kdo </w:t>
      </w:r>
      <w:r w:rsidR="00D02A8C">
        <w:t xml:space="preserve">zpracovává koncepci nebo </w:t>
      </w:r>
      <w:r>
        <w:t>předkládá podnět k</w:t>
      </w:r>
      <w:r w:rsidR="00D02A8C">
        <w:t xml:space="preserve"> jejímu </w:t>
      </w:r>
      <w:r>
        <w:t xml:space="preserve">zpracování (dále jen </w:t>
      </w:r>
      <w:r w:rsidR="00BE5DDB">
        <w:t>„</w:t>
      </w:r>
      <w:r>
        <w:t>předkladatel</w:t>
      </w:r>
      <w:r w:rsidR="00BE5DDB">
        <w:t>“</w:t>
      </w:r>
      <w:r>
        <w:t xml:space="preserve">), je povinen předložit oznámení koncepce příslušnému úřadu v listinné a v elektronické podobě. Náležitosti oznámení koncepce stanoví příloha č. 7 k tomuto zákonu. </w:t>
      </w:r>
    </w:p>
    <w:p w:rsidR="00DF5284" w:rsidRDefault="00DF5284" w:rsidP="00DF5284">
      <w:r>
        <w:tab/>
        <w:t xml:space="preserve">(2) </w:t>
      </w:r>
      <w:r w:rsidR="00D02A8C" w:rsidRPr="00D02A8C">
        <w:rPr>
          <w:rFonts w:eastAsia="Times New Roman" w:cs="Times New Roman"/>
          <w:szCs w:val="24"/>
        </w:rPr>
        <w:t xml:space="preserve">Pokud oznámení koncepce splňuje náležitosti podle odstavce 1, zašle příslušný úřad do 10 dnů ode dne jeho obdržení dotčeným </w:t>
      </w:r>
      <w:r w:rsidR="00D02A8C" w:rsidRPr="00D02A8C">
        <w:rPr>
          <w:rFonts w:eastAsia="Times New Roman" w:cs="Times New Roman"/>
          <w:bCs/>
          <w:szCs w:val="24"/>
        </w:rPr>
        <w:t>orgánům, dotčeným krajům</w:t>
      </w:r>
      <w:r w:rsidR="00D02A8C" w:rsidRPr="00D02A8C">
        <w:rPr>
          <w:rFonts w:eastAsia="Times New Roman" w:cs="Times New Roman"/>
          <w:szCs w:val="24"/>
        </w:rPr>
        <w:t xml:space="preserve"> a </w:t>
      </w:r>
      <w:r w:rsidR="00D02A8C" w:rsidRPr="00D02A8C">
        <w:rPr>
          <w:rFonts w:eastAsia="Times New Roman" w:cs="Times New Roman"/>
          <w:bCs/>
          <w:szCs w:val="24"/>
        </w:rPr>
        <w:t xml:space="preserve">případně také </w:t>
      </w:r>
      <w:r w:rsidR="00D02A8C" w:rsidRPr="00D02A8C">
        <w:rPr>
          <w:rFonts w:eastAsia="Times New Roman" w:cs="Times New Roman"/>
          <w:szCs w:val="24"/>
        </w:rPr>
        <w:t>dotčeným obcím</w:t>
      </w:r>
      <w:r w:rsidR="00D02A8C" w:rsidRPr="00D02A8C">
        <w:rPr>
          <w:rFonts w:eastAsia="Times New Roman" w:cs="Times New Roman"/>
          <w:bCs/>
          <w:szCs w:val="24"/>
        </w:rPr>
        <w:t>, které příslušný úřad určí s ohledem na předpokládané místní vlivy koncepce na životní prostředí, informaci o přijetí oznámení koncepce spolu s upozorněním na možnost vyjádřit se k oznámení koncepce</w:t>
      </w:r>
      <w:r w:rsidR="00D02A8C" w:rsidRPr="00D02A8C">
        <w:rPr>
          <w:rFonts w:eastAsia="Times New Roman" w:cs="Times New Roman"/>
          <w:szCs w:val="24"/>
        </w:rPr>
        <w:t xml:space="preserve">. V téže lhůtě zveřejní oznámení podle </w:t>
      </w:r>
      <w:hyperlink r:id="rId14" w:history="1">
        <w:r w:rsidR="00D02A8C" w:rsidRPr="00D02A8C">
          <w:rPr>
            <w:rFonts w:eastAsia="Times New Roman" w:cs="Times New Roman"/>
            <w:szCs w:val="24"/>
          </w:rPr>
          <w:t>§ 16</w:t>
        </w:r>
      </w:hyperlink>
      <w:r>
        <w:t xml:space="preserve">. </w:t>
      </w:r>
    </w:p>
    <w:p w:rsidR="00DF5284" w:rsidRDefault="00DF5284" w:rsidP="00DF5284">
      <w:r>
        <w:tab/>
        <w:t>(3) Každý může zaslat své písemné vyjádření k oznámení koncepce příslušnému úřadu ve lhůtě do 20 dnů ode dne jeho zveřejnění. K vyjádřením zaslaným po lhůtě příslušný úřad nepřihlíží.</w:t>
      </w:r>
    </w:p>
    <w:p w:rsidR="00DF5284" w:rsidRDefault="00DF5284" w:rsidP="00DF5284">
      <w:r>
        <w:t xml:space="preserve"> </w:t>
      </w:r>
    </w:p>
    <w:p w:rsidR="00DF5284" w:rsidRDefault="00DF5284" w:rsidP="00BE5DDB">
      <w:pPr>
        <w:jc w:val="center"/>
      </w:pPr>
      <w:r>
        <w:t>§ 10d</w:t>
      </w:r>
    </w:p>
    <w:p w:rsidR="00DF5284" w:rsidRPr="00BE5DDB" w:rsidRDefault="00DF5284" w:rsidP="00BE5DDB">
      <w:pPr>
        <w:jc w:val="center"/>
        <w:rPr>
          <w:b/>
        </w:rPr>
      </w:pPr>
      <w:r w:rsidRPr="00BE5DDB">
        <w:rPr>
          <w:b/>
        </w:rPr>
        <w:t>Zjišťovací řízení</w:t>
      </w:r>
    </w:p>
    <w:p w:rsidR="00DF5284" w:rsidRDefault="00DF5284" w:rsidP="00DF5284">
      <w:r>
        <w:tab/>
        <w:t xml:space="preserve">(1) Cílem zjišťovacího řízení je upřesnění obsahu a rozsahu vyhodnocení vlivů koncepce na životní prostředí a veřejné zdraví (dále jen </w:t>
      </w:r>
      <w:r w:rsidR="00BE5DDB">
        <w:t>„</w:t>
      </w:r>
      <w:r>
        <w:t>vyhodnocení</w:t>
      </w:r>
      <w:r w:rsidR="00BE5DDB">
        <w:t>“</w:t>
      </w:r>
      <w:r>
        <w:t xml:space="preserve">). U koncepce uvedené v § 10a odst. 1 písm. b) a c) je cílem zjišťovacího řízení také zjištění, zda </w:t>
      </w:r>
      <w:r w:rsidR="00D02A8C" w:rsidRPr="00D02A8C">
        <w:rPr>
          <w:rFonts w:eastAsia="Times New Roman" w:cs="Times New Roman"/>
          <w:szCs w:val="24"/>
        </w:rPr>
        <w:t>provádění koncepce nebo její změna může mít významný vliv na životní prostředí a zda</w:t>
      </w:r>
      <w:r w:rsidRPr="00D02A8C">
        <w:rPr>
          <w:rFonts w:cs="Times New Roman"/>
          <w:szCs w:val="24"/>
        </w:rPr>
        <w:t xml:space="preserve"> </w:t>
      </w:r>
      <w:r>
        <w:t xml:space="preserve">bude posuzována podle tohoto zákona. </w:t>
      </w:r>
    </w:p>
    <w:p w:rsidR="00DF5284" w:rsidRDefault="00DF5284" w:rsidP="00DF5284">
      <w:r>
        <w:tab/>
        <w:t xml:space="preserve">(2) Příslušný úřad provede zjišťovací řízení na podkladě oznámení, vyjádření k němu obdržených a podle kritérií uvedených v příloze č. 8 k tomuto zákonu a ukončí jej nejpozději do 35 dnů ode dne zveřejnění oznámení koncepce </w:t>
      </w:r>
      <w:r w:rsidR="00056D62">
        <w:t xml:space="preserve">odůvodněným </w:t>
      </w:r>
      <w:r>
        <w:t xml:space="preserve">písemným závěrem zjišťovacího řízení. </w:t>
      </w:r>
    </w:p>
    <w:p w:rsidR="00DF5284" w:rsidRDefault="00DF5284" w:rsidP="00DF5284">
      <w:r>
        <w:tab/>
        <w:t>(3) Pokud koncepce podléhá posuzování podle tohoto zákona, příslušný úřad v závěru zjišťovacího řízení stanoví</w:t>
      </w:r>
    </w:p>
    <w:p w:rsidR="00DF5284" w:rsidRDefault="00DF5284" w:rsidP="00DF5284">
      <w:r>
        <w:t xml:space="preserve">a) obsah a rozsah vyhodnocení, včetně požadavku na zpracování v úvahu přicházejících variant koncepce, </w:t>
      </w:r>
    </w:p>
    <w:p w:rsidR="00DF5284" w:rsidRDefault="00DF5284" w:rsidP="00DF5284">
      <w:r>
        <w:t xml:space="preserve">b) v jakém počtu vyhotovení má být příslušnému úřadu předán návrh koncepce. </w:t>
      </w:r>
    </w:p>
    <w:p w:rsidR="00DF5284" w:rsidRDefault="00DF5284" w:rsidP="00DF5284">
      <w:r>
        <w:tab/>
        <w:t>(</w:t>
      </w:r>
      <w:r w:rsidR="00D02A8C">
        <w:t>4</w:t>
      </w:r>
      <w:r>
        <w:t xml:space="preserve">) Nejde-li o koncepci podle odstavce 3, je příslušný úřad povinen uvést v závěru zjišťovacího řízení důvody, pro které není posuzování podle tohoto zákona požadováno. </w:t>
      </w:r>
    </w:p>
    <w:p w:rsidR="00DF5284" w:rsidRDefault="00DF5284" w:rsidP="00DF5284">
      <w:r>
        <w:tab/>
        <w:t>(</w:t>
      </w:r>
      <w:r w:rsidR="00D02A8C">
        <w:t>5</w:t>
      </w:r>
      <w:r>
        <w:t xml:space="preserve">) Příslušný úřad zašle závěr zjišťovacího řízení neprodleně předkladateli, dotčeným </w:t>
      </w:r>
      <w:r w:rsidR="00D02A8C" w:rsidRPr="00D02A8C">
        <w:rPr>
          <w:rFonts w:eastAsia="Times New Roman" w:cs="Times New Roman"/>
          <w:szCs w:val="24"/>
        </w:rPr>
        <w:t>orgánům a dotčeným krajům a případně také dotčeným obcím, které příslušný úřad určil podle § 10c odst. 2,</w:t>
      </w:r>
      <w:r w:rsidRPr="00D02A8C">
        <w:rPr>
          <w:rFonts w:cs="Times New Roman"/>
          <w:szCs w:val="24"/>
        </w:rPr>
        <w:t xml:space="preserve"> </w:t>
      </w:r>
      <w:r>
        <w:t>a zároveň jej zveřejní podle § 16.</w:t>
      </w:r>
    </w:p>
    <w:p w:rsidR="00DF5284" w:rsidRDefault="00DF5284" w:rsidP="00DF5284">
      <w:r>
        <w:t xml:space="preserve"> </w:t>
      </w:r>
    </w:p>
    <w:p w:rsidR="00DF5284" w:rsidRDefault="00DF5284" w:rsidP="00EC063B">
      <w:pPr>
        <w:jc w:val="center"/>
      </w:pPr>
      <w:r>
        <w:t>§ 10e</w:t>
      </w:r>
    </w:p>
    <w:p w:rsidR="00DF5284" w:rsidRPr="00EC063B" w:rsidRDefault="00DF5284" w:rsidP="00EC063B">
      <w:pPr>
        <w:jc w:val="center"/>
        <w:rPr>
          <w:b/>
        </w:rPr>
      </w:pPr>
      <w:r w:rsidRPr="00EC063B">
        <w:rPr>
          <w:b/>
        </w:rPr>
        <w:t>Průběh posuzování vlivů koncepce na životní prostředí</w:t>
      </w:r>
    </w:p>
    <w:p w:rsidR="00DF5284" w:rsidRDefault="00DF5284" w:rsidP="00DF5284">
      <w:r>
        <w:tab/>
        <w:t xml:space="preserve">(1) Předkladatel je povinen zajistit osobu oprávněnou ke zpracování vyhodnocení podle § 19 (dále jen </w:t>
      </w:r>
      <w:r w:rsidR="00EC063B">
        <w:t>„</w:t>
      </w:r>
      <w:r>
        <w:t>posuzovatel</w:t>
      </w:r>
      <w:r w:rsidR="00EC063B">
        <w:t>“</w:t>
      </w:r>
      <w:r>
        <w:t xml:space="preserve">) a informovat o tom </w:t>
      </w:r>
      <w:r w:rsidR="00D02A8C" w:rsidRPr="00D02A8C">
        <w:rPr>
          <w:rFonts w:eastAsia="Times New Roman" w:cs="Times New Roman"/>
          <w:bCs/>
          <w:szCs w:val="24"/>
        </w:rPr>
        <w:t>nejpozději s předáním návrhu koncepce podle § 10f odst. 1</w:t>
      </w:r>
      <w:r w:rsidR="00D02A8C" w:rsidRPr="002F574F">
        <w:rPr>
          <w:rFonts w:ascii="Arial" w:eastAsia="Times New Roman" w:hAnsi="Arial" w:cs="Arial"/>
          <w:b/>
          <w:bCs/>
          <w:sz w:val="16"/>
        </w:rPr>
        <w:t xml:space="preserve"> </w:t>
      </w:r>
      <w:r>
        <w:t xml:space="preserve">příslušný úřad, který tuto informaci neprodleně zveřejní na internetu. </w:t>
      </w:r>
    </w:p>
    <w:p w:rsidR="00DF5284" w:rsidRDefault="00DF5284" w:rsidP="00DF5284">
      <w:r>
        <w:tab/>
        <w:t xml:space="preserve">(2) Předkladatel je povinen spolupracovat s posuzovatelem při zpracování vyhodnocení, zejména mu předávat vyjádření došlá v průběhu zpracování návrhu koncepce. </w:t>
      </w:r>
    </w:p>
    <w:p w:rsidR="00DF5284" w:rsidRDefault="00DF5284" w:rsidP="00DF5284">
      <w:r>
        <w:tab/>
        <w:t xml:space="preserve">(3) Za úplné a objektivní zpracování vyhodnocení je odpovědný posuzovatel. Náležitosti vyhodnocení jsou uvedeny v příloze č. 9 k tomuto zákonu. </w:t>
      </w:r>
    </w:p>
    <w:p w:rsidR="00DF5284" w:rsidRDefault="00DF5284" w:rsidP="00DF5284">
      <w:r>
        <w:tab/>
        <w:t xml:space="preserve">(4) Posuzovatel je oprávněn požadovat informace nezbytné pro zpracování vyhodnocení u předkladatele, příslušného úřadu, dotčených </w:t>
      </w:r>
      <w:r w:rsidR="00D02A8C">
        <w:t>orgánů</w:t>
      </w:r>
      <w:r>
        <w:t xml:space="preserve"> a dotčených územních samosprávných celků a ty jsou povinny mu informace v potřebném rozsahu poskytnout. Odmítnout poskytnutí informace je možné pouze za podmínek stanovených zvláštními právními předpisy.</w:t>
      </w:r>
      <w:r w:rsidR="00EC063B">
        <w:rPr>
          <w:rStyle w:val="Znakapoznpodarou"/>
        </w:rPr>
        <w:footnoteReference w:customMarkFollows="1" w:id="9"/>
        <w:t>4c</w:t>
      </w:r>
      <w:r>
        <w:t>)</w:t>
      </w:r>
    </w:p>
    <w:p w:rsidR="00056D62" w:rsidRPr="00056D62" w:rsidRDefault="00056D62" w:rsidP="00DF5284">
      <w:pPr>
        <w:rPr>
          <w:rFonts w:cs="Times New Roman"/>
          <w:szCs w:val="24"/>
        </w:rPr>
      </w:pPr>
      <w:r>
        <w:tab/>
        <w:t xml:space="preserve">(5) </w:t>
      </w:r>
      <w:r w:rsidRPr="00056D62">
        <w:rPr>
          <w:rFonts w:eastAsia="Times New Roman" w:cs="Times New Roman"/>
          <w:bCs/>
          <w:szCs w:val="24"/>
        </w:rPr>
        <w:t>Předkladatel spolupracuje při zpracování návrhu koncepce s posuzovatelem s cílem zohlednit v koncepci posuzovatelem doporučená opatření pro předcházení, snížení nebo kompenzaci negativních vlivů koncepce na životní prostředí a veřejné zdraví.</w:t>
      </w:r>
    </w:p>
    <w:p w:rsidR="00DF5284" w:rsidRDefault="00DF5284" w:rsidP="00DF5284">
      <w:r>
        <w:t xml:space="preserve"> </w:t>
      </w:r>
    </w:p>
    <w:p w:rsidR="00DF5284" w:rsidRDefault="00DF5284" w:rsidP="00EC063B">
      <w:pPr>
        <w:jc w:val="center"/>
      </w:pPr>
      <w:r>
        <w:t>§ 10f</w:t>
      </w:r>
    </w:p>
    <w:p w:rsidR="00DF5284" w:rsidRDefault="00DF5284" w:rsidP="00EC063B">
      <w:pPr>
        <w:jc w:val="center"/>
      </w:pPr>
      <w:r w:rsidRPr="00EC063B">
        <w:rPr>
          <w:b/>
        </w:rPr>
        <w:t>Návrh koncepce</w:t>
      </w:r>
    </w:p>
    <w:p w:rsidR="00DF5284" w:rsidRDefault="00DF5284" w:rsidP="00DF5284">
      <w:r>
        <w:tab/>
        <w:t xml:space="preserve">(1) Předkladatel je povinen předat příslušnému úřadu návrh koncepce v listinné a v elektronické podobě. Nedílnou součástí návrhu koncepce je vyhodnocení zpracované posuzovatelem. </w:t>
      </w:r>
    </w:p>
    <w:p w:rsidR="00DF5284" w:rsidRDefault="00DF5284" w:rsidP="00DF5284">
      <w:r>
        <w:tab/>
        <w:t xml:space="preserve">(2) </w:t>
      </w:r>
      <w:r w:rsidR="00056D62" w:rsidRPr="00056D62">
        <w:rPr>
          <w:rFonts w:eastAsia="Times New Roman" w:cs="Times New Roman"/>
          <w:szCs w:val="24"/>
        </w:rPr>
        <w:t xml:space="preserve">Pokud vyhodnocení obsahuje náležitosti podle </w:t>
      </w:r>
      <w:hyperlink r:id="rId15" w:history="1">
        <w:r w:rsidR="00056D62" w:rsidRPr="00056D62">
          <w:rPr>
            <w:rFonts w:eastAsia="Times New Roman" w:cs="Times New Roman"/>
            <w:szCs w:val="24"/>
          </w:rPr>
          <w:t>přílohy č. 9</w:t>
        </w:r>
      </w:hyperlink>
      <w:r w:rsidR="00056D62" w:rsidRPr="00056D62">
        <w:rPr>
          <w:rFonts w:eastAsia="Times New Roman" w:cs="Times New Roman"/>
          <w:szCs w:val="24"/>
        </w:rPr>
        <w:t xml:space="preserve"> k tomuto zákonu, zašle příslušný úřad</w:t>
      </w:r>
      <w:r w:rsidR="00056D62" w:rsidRPr="00056D62">
        <w:rPr>
          <w:rFonts w:eastAsia="Times New Roman" w:cs="Times New Roman"/>
          <w:bCs/>
          <w:szCs w:val="24"/>
        </w:rPr>
        <w:t xml:space="preserve"> </w:t>
      </w:r>
      <w:r w:rsidR="00056D62" w:rsidRPr="00056D62">
        <w:rPr>
          <w:rFonts w:eastAsia="Times New Roman" w:cs="Times New Roman"/>
          <w:szCs w:val="24"/>
        </w:rPr>
        <w:t xml:space="preserve">do 10 dnů ode dne, kdy mu byl doručen návrh koncepce, dotčeným </w:t>
      </w:r>
      <w:r w:rsidR="00056D62" w:rsidRPr="00056D62">
        <w:rPr>
          <w:rFonts w:eastAsia="Times New Roman" w:cs="Times New Roman"/>
          <w:bCs/>
          <w:szCs w:val="24"/>
        </w:rPr>
        <w:t>orgánům, dotčeným krajům</w:t>
      </w:r>
      <w:r w:rsidR="00056D62" w:rsidRPr="00056D62">
        <w:rPr>
          <w:rFonts w:eastAsia="Times New Roman" w:cs="Times New Roman"/>
          <w:szCs w:val="24"/>
        </w:rPr>
        <w:t xml:space="preserve"> a </w:t>
      </w:r>
      <w:r w:rsidR="00056D62" w:rsidRPr="00056D62">
        <w:rPr>
          <w:rFonts w:eastAsia="Times New Roman" w:cs="Times New Roman"/>
          <w:bCs/>
          <w:szCs w:val="24"/>
        </w:rPr>
        <w:t>případně také dotčeným obcím, které příslušný úřad určil podle § 10c odst. 2, informaci o přijetí návrhu koncepce spolu s upozorněním na možnost vyjádřit se k návrhu koncepce</w:t>
      </w:r>
      <w:r w:rsidR="00056D62" w:rsidRPr="00056D62">
        <w:rPr>
          <w:rFonts w:eastAsia="Times New Roman" w:cs="Times New Roman"/>
          <w:szCs w:val="24"/>
        </w:rPr>
        <w:t xml:space="preserve">. </w:t>
      </w:r>
      <w:r w:rsidR="00056D62" w:rsidRPr="00056D62">
        <w:rPr>
          <w:rFonts w:cs="Times New Roman"/>
          <w:bCs/>
          <w:szCs w:val="24"/>
        </w:rPr>
        <w:t>Příslušný úřad zároveň může na základě návrhu koncepce a vyjádření veřejnosti k oznámení stanovit, že od veřejného projednání upouští.</w:t>
      </w:r>
      <w:r w:rsidR="00056D62" w:rsidRPr="00056D62">
        <w:rPr>
          <w:rFonts w:cs="Times New Roman"/>
          <w:bCs/>
          <w:color w:val="000000"/>
          <w:szCs w:val="24"/>
        </w:rPr>
        <w:t xml:space="preserve"> </w:t>
      </w:r>
      <w:r w:rsidR="00056D62" w:rsidRPr="00056D62">
        <w:rPr>
          <w:rFonts w:eastAsia="Times New Roman" w:cs="Times New Roman"/>
          <w:szCs w:val="24"/>
        </w:rPr>
        <w:t xml:space="preserve">V téže lhůtě zveřejní návrh koncepce podle </w:t>
      </w:r>
      <w:hyperlink r:id="rId16" w:history="1">
        <w:r w:rsidR="00056D62" w:rsidRPr="00056D62">
          <w:rPr>
            <w:rFonts w:eastAsia="Times New Roman" w:cs="Times New Roman"/>
            <w:szCs w:val="24"/>
          </w:rPr>
          <w:t>§ 16</w:t>
        </w:r>
      </w:hyperlink>
      <w:r w:rsidR="00056D62" w:rsidRPr="00056D62">
        <w:rPr>
          <w:rFonts w:eastAsia="Times New Roman" w:cs="Times New Roman"/>
          <w:szCs w:val="24"/>
        </w:rPr>
        <w:t xml:space="preserve">. Pokud vyhodnocení neobsahuje náležitosti podle </w:t>
      </w:r>
      <w:hyperlink r:id="rId17" w:history="1">
        <w:r w:rsidR="00056D62" w:rsidRPr="00056D62">
          <w:rPr>
            <w:rFonts w:eastAsia="Times New Roman" w:cs="Times New Roman"/>
            <w:szCs w:val="24"/>
          </w:rPr>
          <w:t>přílohy č. 9</w:t>
        </w:r>
      </w:hyperlink>
      <w:r w:rsidR="00056D62" w:rsidRPr="00056D62">
        <w:rPr>
          <w:rFonts w:eastAsia="Times New Roman" w:cs="Times New Roman"/>
          <w:szCs w:val="24"/>
        </w:rPr>
        <w:t xml:space="preserve"> k tomuto zákonu, vrátí jej v téže lhůtě příslušný úřad k doplnění</w:t>
      </w:r>
      <w:r w:rsidRPr="00056D62">
        <w:rPr>
          <w:rFonts w:cs="Times New Roman"/>
          <w:szCs w:val="24"/>
        </w:rPr>
        <w:t>.</w:t>
      </w:r>
      <w:r>
        <w:t xml:space="preserve"> </w:t>
      </w:r>
    </w:p>
    <w:p w:rsidR="00DF5284" w:rsidRDefault="00DF5284" w:rsidP="00DF5284">
      <w:r>
        <w:tab/>
        <w:t xml:space="preserve">(3) Předkladatel je povinen zveřejnit informaci o místě a času konání veřejného projednání návrhu koncepce na své úřední desce, a to nejméně 10 dnů před jeho konáním. Současně je povinen o místě a času konání tohoto veřejného projednání informovat příslušný úřad. </w:t>
      </w:r>
    </w:p>
    <w:p w:rsidR="00DF5284" w:rsidRPr="00056D62" w:rsidRDefault="00DF5284" w:rsidP="00DF5284">
      <w:pPr>
        <w:rPr>
          <w:rFonts w:cs="Times New Roman"/>
          <w:szCs w:val="24"/>
        </w:rPr>
      </w:pPr>
      <w:r>
        <w:tab/>
        <w:t xml:space="preserve">(4) Veřejné projednání návrhu koncepce nemůže být konáno dříve než po uplynutí 30 dnů ode dne předložení návrhu koncepce příslušnému úřadu. </w:t>
      </w:r>
      <w:r w:rsidR="00056D62">
        <w:t xml:space="preserve">Veřejné projednání zajišťuje předkladatel. </w:t>
      </w:r>
      <w:r>
        <w:t xml:space="preserve">Předkladatel je povinen nejpozději do 5 dnů ode dne konání veřejného projednání návrhu koncepce zaslat zápis z tohoto veřejného projednání příslušnému úřadu a současně jej zveřejnit na internetu. </w:t>
      </w:r>
      <w:r w:rsidR="00056D62" w:rsidRPr="00056D62">
        <w:rPr>
          <w:rFonts w:eastAsia="Times New Roman" w:cs="Times New Roman"/>
          <w:szCs w:val="24"/>
        </w:rPr>
        <w:t>Na veřejné projednání návrhu koncepce se nevztahuje § 17.</w:t>
      </w:r>
    </w:p>
    <w:p w:rsidR="00DF5284" w:rsidRDefault="00DF5284" w:rsidP="00DF5284">
      <w:r>
        <w:tab/>
        <w:t xml:space="preserve">(5) Každý může zaslat své písemné vyjádření k návrhu koncepce příslušnému úřadu nejpozději do 5 dnů ode dne konání veřejného projednání návrhu koncepce. V téže lhůtě může zaslat předkladatel příslušnému úřadu své písemné vyjádření k vyhodnocení. K vyjádřením zaslaným po lhůtě příslušný úřad nepřihlíží. </w:t>
      </w:r>
    </w:p>
    <w:p w:rsidR="00056D62" w:rsidRPr="00056D62" w:rsidRDefault="00DF5284" w:rsidP="00056D62">
      <w:pPr>
        <w:rPr>
          <w:rFonts w:eastAsia="Times New Roman" w:cs="Times New Roman"/>
          <w:szCs w:val="24"/>
        </w:rPr>
      </w:pPr>
      <w:r>
        <w:tab/>
      </w:r>
      <w:r w:rsidR="00056D62" w:rsidRPr="00056D62">
        <w:rPr>
          <w:rFonts w:eastAsia="Times New Roman" w:cs="Times New Roman"/>
          <w:bCs/>
          <w:szCs w:val="24"/>
        </w:rPr>
        <w:t xml:space="preserve">(6) Upustí-li příslušný úřad od veřejného projednání postupem podle odst. 2, </w:t>
      </w:r>
      <w:r w:rsidR="00056D62" w:rsidRPr="00056D62">
        <w:rPr>
          <w:rFonts w:eastAsia="Times New Roman" w:cs="Times New Roman"/>
          <w:szCs w:val="24"/>
        </w:rPr>
        <w:t>může každý zaslat své písemné vyjádření k návrhu koncepce příslušnému úřadu ve lhůtě do 20 dnů ode dne jeho zveřejnění. K vyjádřením zaslaným po lhůtě příslušný úřad nepřihlíží.</w:t>
      </w:r>
    </w:p>
    <w:p w:rsidR="00056D62" w:rsidRPr="00056D62" w:rsidRDefault="00056D62" w:rsidP="00056D62">
      <w:pPr>
        <w:widowControl w:val="0"/>
        <w:autoSpaceDE w:val="0"/>
        <w:autoSpaceDN w:val="0"/>
        <w:adjustRightInd w:val="0"/>
        <w:ind w:firstLine="708"/>
        <w:rPr>
          <w:rFonts w:eastAsia="Times New Roman" w:cs="Times New Roman"/>
          <w:szCs w:val="24"/>
        </w:rPr>
      </w:pPr>
      <w:r w:rsidRPr="00056D62">
        <w:rPr>
          <w:rFonts w:eastAsia="Times New Roman" w:cs="Times New Roman"/>
          <w:bCs/>
          <w:szCs w:val="24"/>
        </w:rPr>
        <w:t>(7) Příslušný úřad neprodleně po uplynutí lhůty podle odstavců 5 nebo 6 zašle došlá vyjádření předkladateli.</w:t>
      </w:r>
    </w:p>
    <w:p w:rsidR="00DF5284" w:rsidRDefault="00056D62" w:rsidP="00056D62">
      <w:pPr>
        <w:ind w:firstLine="708"/>
        <w:rPr>
          <w:rFonts w:eastAsia="Times New Roman" w:cs="Times New Roman"/>
          <w:bCs/>
          <w:szCs w:val="24"/>
        </w:rPr>
      </w:pPr>
      <w:r w:rsidRPr="00056D62">
        <w:rPr>
          <w:rFonts w:eastAsia="Times New Roman" w:cs="Times New Roman"/>
          <w:szCs w:val="24"/>
        </w:rPr>
        <w:t xml:space="preserve">(8) </w:t>
      </w:r>
      <w:r w:rsidRPr="00056D62">
        <w:rPr>
          <w:rFonts w:eastAsia="Times New Roman" w:cs="Times New Roman"/>
          <w:bCs/>
          <w:szCs w:val="24"/>
        </w:rPr>
        <w:t>Předkladatel ve spolupráci s posuzovatelem zajistí vypořádání všech vyjádření k návrhu koncepce. Upravený návrh koncepce včetně informace o způsobu vypořádání všech vyjádření zašle předkladatel bez zbytečného odkladu příslušnému úřadu.</w:t>
      </w:r>
    </w:p>
    <w:p w:rsidR="008629C0" w:rsidRDefault="008629C0" w:rsidP="00EC063B">
      <w:pPr>
        <w:jc w:val="center"/>
      </w:pPr>
    </w:p>
    <w:p w:rsidR="00DF5284" w:rsidRDefault="00DF5284" w:rsidP="00EC063B">
      <w:pPr>
        <w:jc w:val="center"/>
      </w:pPr>
      <w:r>
        <w:t>§ 10g</w:t>
      </w:r>
    </w:p>
    <w:p w:rsidR="00DF5284" w:rsidRPr="00EC063B" w:rsidRDefault="00DF5284" w:rsidP="00EC063B">
      <w:pPr>
        <w:jc w:val="center"/>
        <w:rPr>
          <w:b/>
        </w:rPr>
      </w:pPr>
      <w:r w:rsidRPr="00EC063B">
        <w:rPr>
          <w:b/>
        </w:rPr>
        <w:t>Stanovisko k návrhu koncepce</w:t>
      </w:r>
    </w:p>
    <w:p w:rsidR="00DF5284" w:rsidRDefault="00DF5284" w:rsidP="00DF5284">
      <w:r>
        <w:tab/>
        <w:t xml:space="preserve">(1) </w:t>
      </w:r>
      <w:r w:rsidR="0032664C" w:rsidRPr="0032664C">
        <w:rPr>
          <w:rFonts w:eastAsia="Times New Roman" w:cs="Times New Roman"/>
          <w:szCs w:val="24"/>
        </w:rPr>
        <w:t>Příslušný úřad vydá na základě</w:t>
      </w:r>
      <w:r w:rsidR="0032664C" w:rsidRPr="0032664C">
        <w:rPr>
          <w:rFonts w:eastAsia="Times New Roman" w:cs="Times New Roman"/>
          <w:bCs/>
          <w:szCs w:val="24"/>
        </w:rPr>
        <w:t xml:space="preserve"> upraveného</w:t>
      </w:r>
      <w:r w:rsidR="0032664C" w:rsidRPr="0032664C">
        <w:rPr>
          <w:rFonts w:eastAsia="Times New Roman" w:cs="Times New Roman"/>
          <w:szCs w:val="24"/>
        </w:rPr>
        <w:t xml:space="preserve"> návrhu koncepce, vyjádření podaných k návrhu koncepce a závěrů veřejného projednání stanovisko k posouzení vlivů provádění koncepce na životní prostředí a veřejné zdraví (dále jen "stanovisko ke koncepci") ve lhůtě do </w:t>
      </w:r>
      <w:r w:rsidR="0032664C" w:rsidRPr="0032664C">
        <w:rPr>
          <w:rFonts w:eastAsia="Times New Roman" w:cs="Times New Roman"/>
          <w:bCs/>
          <w:szCs w:val="24"/>
        </w:rPr>
        <w:t>20</w:t>
      </w:r>
      <w:r w:rsidR="0032664C" w:rsidRPr="0032664C">
        <w:rPr>
          <w:rFonts w:eastAsia="Times New Roman" w:cs="Times New Roman"/>
          <w:szCs w:val="24"/>
        </w:rPr>
        <w:t xml:space="preserve"> dnů ode dne obdržení</w:t>
      </w:r>
      <w:r w:rsidR="0032664C" w:rsidRPr="0032664C">
        <w:rPr>
          <w:rFonts w:eastAsia="Times New Roman" w:cs="Times New Roman"/>
          <w:bCs/>
          <w:szCs w:val="24"/>
        </w:rPr>
        <w:t xml:space="preserve"> upraveného </w:t>
      </w:r>
      <w:r w:rsidR="0032664C" w:rsidRPr="0032664C">
        <w:rPr>
          <w:rFonts w:eastAsia="Times New Roman" w:cs="Times New Roman"/>
          <w:szCs w:val="24"/>
        </w:rPr>
        <w:t xml:space="preserve">návrhu koncepce </w:t>
      </w:r>
      <w:r w:rsidR="0032664C" w:rsidRPr="0032664C">
        <w:rPr>
          <w:rFonts w:eastAsia="Times New Roman" w:cs="Times New Roman"/>
          <w:bCs/>
          <w:szCs w:val="24"/>
        </w:rPr>
        <w:t>včetně informace o způsobu vypořádání vyjádření</w:t>
      </w:r>
      <w:r>
        <w:t xml:space="preserve">. </w:t>
      </w:r>
    </w:p>
    <w:p w:rsidR="00DF5284" w:rsidRDefault="00DF5284" w:rsidP="00DF5284">
      <w:r>
        <w:tab/>
        <w:t xml:space="preserve">(2) Příslušný úřad může ve svém stanovisku vyjádřit nesouhlas s návrhem koncepce z hlediska možných negativních vlivů na životní prostředí a veřejné zdraví, dále může navrhnout jeho doplnění, popřípadě navrhnout kompenzační opatření a opatření ke sledování vlivů provádění koncepce na životní prostředí a veřejné zdraví. </w:t>
      </w:r>
    </w:p>
    <w:p w:rsidR="00DF5284" w:rsidRDefault="00DF5284" w:rsidP="00DF5284">
      <w:r>
        <w:tab/>
        <w:t xml:space="preserve">(3) Příslušný úřad stanovisko ke koncepci neprodleně po jeho vydání zašle předkladateli, dotčeným </w:t>
      </w:r>
      <w:r w:rsidR="0032664C" w:rsidRPr="0032664C">
        <w:rPr>
          <w:rFonts w:eastAsia="Times New Roman" w:cs="Times New Roman"/>
          <w:szCs w:val="24"/>
        </w:rPr>
        <w:t>orgánům a dotčeným krajům a případně také dotčeným obcím, které příslušný úřad určil podle § 10c odst. 2,</w:t>
      </w:r>
      <w:r w:rsidR="0032664C" w:rsidRPr="002F574F">
        <w:rPr>
          <w:rFonts w:ascii="Arial" w:eastAsia="Times New Roman" w:hAnsi="Arial" w:cs="Arial"/>
          <w:sz w:val="16"/>
        </w:rPr>
        <w:t xml:space="preserve"> </w:t>
      </w:r>
      <w:r>
        <w:t xml:space="preserve">a zároveň jej zveřejní podle § 16. </w:t>
      </w:r>
    </w:p>
    <w:p w:rsidR="00DF5284" w:rsidRDefault="00DF5284" w:rsidP="00DF5284">
      <w:r>
        <w:tab/>
        <w:t xml:space="preserve">(4) Bez stanoviska ke koncepci nemůže být koncepce schválena. Schvalující orgán je povinen zohlednit požadavky a podmínky vyplývající ze stanoviska ke koncepci, popřípadě pokud toto stanovisko požadavky a podmínky obsahuje a do koncepce nejsou zahrnuty nebo jsou zahrnuty pouze zčásti, je schvalující orgán povinen svůj postup odůvodnit. </w:t>
      </w:r>
    </w:p>
    <w:p w:rsidR="0032664C" w:rsidRPr="0032664C" w:rsidRDefault="00DF5284" w:rsidP="0032664C">
      <w:pPr>
        <w:rPr>
          <w:rFonts w:eastAsia="Times New Roman" w:cs="Times New Roman"/>
          <w:bCs/>
          <w:szCs w:val="24"/>
        </w:rPr>
      </w:pPr>
      <w:r>
        <w:tab/>
      </w:r>
      <w:r w:rsidR="0032664C" w:rsidRPr="0032664C">
        <w:rPr>
          <w:rFonts w:eastAsia="Times New Roman" w:cs="Times New Roman"/>
          <w:szCs w:val="24"/>
        </w:rPr>
        <w:t xml:space="preserve">(5) </w:t>
      </w:r>
      <w:r w:rsidR="0032664C" w:rsidRPr="0032664C">
        <w:rPr>
          <w:rFonts w:eastAsia="Times New Roman" w:cs="Times New Roman"/>
          <w:bCs/>
          <w:szCs w:val="24"/>
        </w:rPr>
        <w:t>Předkladatel</w:t>
      </w:r>
      <w:r w:rsidR="0032664C" w:rsidRPr="0032664C">
        <w:rPr>
          <w:rFonts w:eastAsia="Times New Roman" w:cs="Times New Roman"/>
          <w:szCs w:val="24"/>
        </w:rPr>
        <w:t xml:space="preserve"> je povinen zveřejnit schválenou koncepci </w:t>
      </w:r>
      <w:r w:rsidR="0032664C" w:rsidRPr="0032664C">
        <w:rPr>
          <w:rFonts w:eastAsia="Times New Roman" w:cs="Times New Roman"/>
          <w:bCs/>
          <w:szCs w:val="24"/>
        </w:rPr>
        <w:t>včetně</w:t>
      </w:r>
      <w:r w:rsidR="0032664C" w:rsidRPr="0032664C">
        <w:rPr>
          <w:rFonts w:eastAsia="Times New Roman" w:cs="Times New Roman"/>
          <w:szCs w:val="24"/>
        </w:rPr>
        <w:t xml:space="preserve"> </w:t>
      </w:r>
      <w:r w:rsidR="0032664C" w:rsidRPr="0032664C">
        <w:rPr>
          <w:rFonts w:eastAsia="Times New Roman" w:cs="Times New Roman"/>
          <w:bCs/>
          <w:szCs w:val="24"/>
        </w:rPr>
        <w:t xml:space="preserve">prohlášení, které obsahuje zejména </w:t>
      </w:r>
    </w:p>
    <w:p w:rsidR="0032664C" w:rsidRPr="0032664C" w:rsidRDefault="0032664C" w:rsidP="0032664C">
      <w:pPr>
        <w:pStyle w:val="Odstavecseseznamem"/>
        <w:numPr>
          <w:ilvl w:val="0"/>
          <w:numId w:val="28"/>
        </w:numPr>
        <w:spacing w:before="0"/>
        <w:ind w:left="426" w:hanging="426"/>
        <w:rPr>
          <w:rFonts w:eastAsia="Times New Roman" w:cs="Times New Roman"/>
          <w:bCs/>
          <w:szCs w:val="24"/>
        </w:rPr>
      </w:pPr>
      <w:r w:rsidRPr="0032664C">
        <w:rPr>
          <w:rFonts w:eastAsia="Times New Roman" w:cs="Times New Roman"/>
          <w:bCs/>
          <w:szCs w:val="24"/>
        </w:rPr>
        <w:t>informaci, jak byly ve schválené koncepci zohledněny požadavky a podmínky vyplývající ze stanoviska ke koncepci,</w:t>
      </w:r>
    </w:p>
    <w:p w:rsidR="0032664C" w:rsidRPr="0032664C" w:rsidRDefault="0032664C" w:rsidP="0032664C">
      <w:pPr>
        <w:pStyle w:val="Odstavecseseznamem"/>
        <w:numPr>
          <w:ilvl w:val="0"/>
          <w:numId w:val="28"/>
        </w:numPr>
        <w:spacing w:before="0"/>
        <w:ind w:left="426" w:hanging="426"/>
        <w:rPr>
          <w:rFonts w:eastAsia="Times New Roman" w:cs="Times New Roman"/>
          <w:bCs/>
          <w:szCs w:val="24"/>
        </w:rPr>
      </w:pPr>
      <w:r w:rsidRPr="0032664C">
        <w:rPr>
          <w:rFonts w:cs="Times New Roman"/>
          <w:szCs w:val="24"/>
        </w:rPr>
        <w:t>informaci, jak bylo ve schválené koncepci zohledněno vyjádření dotčeného státu, pokud byla koncepce předmětem mezistátního posuzování podle § 14a,</w:t>
      </w:r>
    </w:p>
    <w:p w:rsidR="0032664C" w:rsidRPr="0032664C" w:rsidRDefault="0032664C" w:rsidP="0032664C">
      <w:pPr>
        <w:pStyle w:val="Odstavecseseznamem"/>
        <w:widowControl w:val="0"/>
        <w:numPr>
          <w:ilvl w:val="0"/>
          <w:numId w:val="28"/>
        </w:numPr>
        <w:autoSpaceDE w:val="0"/>
        <w:autoSpaceDN w:val="0"/>
        <w:adjustRightInd w:val="0"/>
        <w:spacing w:before="0"/>
        <w:ind w:left="426" w:hanging="426"/>
        <w:rPr>
          <w:rFonts w:eastAsia="Times New Roman" w:cs="Times New Roman"/>
          <w:szCs w:val="24"/>
        </w:rPr>
      </w:pPr>
      <w:r w:rsidRPr="0032664C">
        <w:rPr>
          <w:rFonts w:eastAsia="Times New Roman" w:cs="Times New Roman"/>
          <w:bCs/>
          <w:szCs w:val="24"/>
        </w:rPr>
        <w:t>odůvodnění vybrané varianty, pokud byl návrh koncepce zpracován ve variantách,</w:t>
      </w:r>
    </w:p>
    <w:p w:rsidR="0032664C" w:rsidRPr="0032664C" w:rsidRDefault="0032664C" w:rsidP="0032664C">
      <w:pPr>
        <w:pStyle w:val="Odstavecseseznamem"/>
        <w:widowControl w:val="0"/>
        <w:numPr>
          <w:ilvl w:val="0"/>
          <w:numId w:val="28"/>
        </w:numPr>
        <w:autoSpaceDE w:val="0"/>
        <w:autoSpaceDN w:val="0"/>
        <w:adjustRightInd w:val="0"/>
        <w:spacing w:before="0"/>
        <w:ind w:left="426" w:hanging="426"/>
        <w:rPr>
          <w:rFonts w:eastAsia="Times New Roman" w:cs="Times New Roman"/>
          <w:szCs w:val="24"/>
        </w:rPr>
      </w:pPr>
      <w:r w:rsidRPr="0032664C">
        <w:rPr>
          <w:rFonts w:eastAsia="Times New Roman" w:cs="Times New Roman"/>
          <w:bCs/>
          <w:szCs w:val="24"/>
        </w:rPr>
        <w:t>informaci o účasti veřejnosti při zpracování koncepce a v procesu posuzování vlivů koncepce na životní prostředí,</w:t>
      </w:r>
    </w:p>
    <w:p w:rsidR="0032664C" w:rsidRPr="0032664C" w:rsidRDefault="0032664C" w:rsidP="0032664C">
      <w:pPr>
        <w:pStyle w:val="Odstavecseseznamem"/>
        <w:widowControl w:val="0"/>
        <w:numPr>
          <w:ilvl w:val="0"/>
          <w:numId w:val="28"/>
        </w:numPr>
        <w:autoSpaceDE w:val="0"/>
        <w:autoSpaceDN w:val="0"/>
        <w:adjustRightInd w:val="0"/>
        <w:spacing w:before="0"/>
        <w:ind w:left="426" w:hanging="426"/>
        <w:rPr>
          <w:rFonts w:eastAsia="Times New Roman" w:cs="Times New Roman"/>
          <w:strike/>
          <w:szCs w:val="24"/>
        </w:rPr>
      </w:pPr>
      <w:r w:rsidRPr="0032664C">
        <w:rPr>
          <w:rFonts w:eastAsia="Times New Roman" w:cs="Times New Roman"/>
          <w:bCs/>
          <w:szCs w:val="24"/>
        </w:rPr>
        <w:t>informaci o přijatých</w:t>
      </w:r>
      <w:r w:rsidRPr="0032664C">
        <w:rPr>
          <w:rFonts w:eastAsia="Times New Roman" w:cs="Times New Roman"/>
          <w:szCs w:val="24"/>
        </w:rPr>
        <w:t xml:space="preserve"> opatření</w:t>
      </w:r>
      <w:r w:rsidRPr="0032664C">
        <w:rPr>
          <w:rFonts w:eastAsia="Times New Roman" w:cs="Times New Roman"/>
          <w:bCs/>
          <w:szCs w:val="24"/>
        </w:rPr>
        <w:t>ch</w:t>
      </w:r>
      <w:r w:rsidRPr="0032664C">
        <w:rPr>
          <w:rFonts w:eastAsia="Times New Roman" w:cs="Times New Roman"/>
          <w:szCs w:val="24"/>
        </w:rPr>
        <w:t xml:space="preserve"> pro zajištění sledování a rozboru vlivů koncepce na životní prostředí a veřejné zdraví podle </w:t>
      </w:r>
      <w:hyperlink r:id="rId18" w:history="1">
        <w:r w:rsidRPr="0032664C">
          <w:rPr>
            <w:rFonts w:eastAsia="Times New Roman" w:cs="Times New Roman"/>
            <w:szCs w:val="24"/>
          </w:rPr>
          <w:t>§ 10h</w:t>
        </w:r>
      </w:hyperlink>
      <w:r w:rsidRPr="0032664C">
        <w:rPr>
          <w:rFonts w:eastAsia="Times New Roman" w:cs="Times New Roman"/>
          <w:szCs w:val="24"/>
        </w:rPr>
        <w:t>.</w:t>
      </w:r>
    </w:p>
    <w:p w:rsidR="0032664C" w:rsidRPr="0032664C" w:rsidRDefault="0032664C" w:rsidP="0032664C">
      <w:pPr>
        <w:ind w:firstLine="708"/>
        <w:rPr>
          <w:rFonts w:cs="Times New Roman"/>
          <w:szCs w:val="24"/>
        </w:rPr>
      </w:pPr>
      <w:r w:rsidRPr="0032664C">
        <w:rPr>
          <w:rFonts w:eastAsia="Times New Roman" w:cs="Times New Roman"/>
          <w:bCs/>
          <w:szCs w:val="24"/>
        </w:rPr>
        <w:t>(6) O zveřejnění prohlášení podle odstavce 5 je předkladatel povinen do 7 pracovních dnů informovat příslušný úřad, dotčené orgány, dotčené kraje</w:t>
      </w:r>
      <w:r w:rsidRPr="0032664C">
        <w:rPr>
          <w:rFonts w:eastAsia="Times New Roman" w:cs="Times New Roman"/>
          <w:szCs w:val="24"/>
        </w:rPr>
        <w:t xml:space="preserve"> </w:t>
      </w:r>
      <w:r w:rsidRPr="0032664C">
        <w:rPr>
          <w:rFonts w:eastAsia="Times New Roman" w:cs="Times New Roman"/>
          <w:bCs/>
          <w:szCs w:val="24"/>
        </w:rPr>
        <w:t>a případně také dotčené obce, které příslušný úřad určil podle § 10c odst. 2</w:t>
      </w:r>
      <w:r w:rsidRPr="0032664C">
        <w:rPr>
          <w:rFonts w:eastAsia="Times New Roman" w:cs="Times New Roman"/>
          <w:szCs w:val="24"/>
        </w:rPr>
        <w:t>.</w:t>
      </w:r>
    </w:p>
    <w:p w:rsidR="0032664C" w:rsidRDefault="0032664C" w:rsidP="00EC063B">
      <w:pPr>
        <w:jc w:val="center"/>
      </w:pPr>
    </w:p>
    <w:p w:rsidR="00DF5284" w:rsidRDefault="00DF5284" w:rsidP="00EC063B">
      <w:pPr>
        <w:jc w:val="center"/>
      </w:pPr>
      <w:r>
        <w:t>§ 10h</w:t>
      </w:r>
    </w:p>
    <w:p w:rsidR="00DF5284" w:rsidRPr="00EC063B" w:rsidRDefault="00DF5284" w:rsidP="00EC063B">
      <w:pPr>
        <w:jc w:val="center"/>
        <w:rPr>
          <w:b/>
        </w:rPr>
      </w:pPr>
      <w:r w:rsidRPr="00EC063B">
        <w:rPr>
          <w:b/>
        </w:rPr>
        <w:t>Sledování a rozbor vlivů koncepce na životní prostředí a veřejné zdraví</w:t>
      </w:r>
    </w:p>
    <w:p w:rsidR="00DF5284" w:rsidRDefault="00DF5284" w:rsidP="00DF5284">
      <w:r>
        <w:tab/>
        <w:t xml:space="preserve">(1) Předkladatel je povinen zajistit sledování a rozbor vlivů schválené koncepce na životní prostředí a veřejné zdraví. Pokud zjistí, že provádění koncepce má nepředvídané </w:t>
      </w:r>
      <w:r w:rsidR="0032664C">
        <w:t>významné</w:t>
      </w:r>
      <w:r>
        <w:t xml:space="preserve"> negativní vlivy na životní prostředí nebo veřejné zdraví, je povinen zajistit přijetí opatření k odvrácení nebo zmírnění takových vlivů, informovat o tom příslušný úřad a dotčené </w:t>
      </w:r>
      <w:r w:rsidR="0032664C">
        <w:t>orgány</w:t>
      </w:r>
      <w:r>
        <w:t xml:space="preserve"> a současně rozhodnout o změně koncepce. </w:t>
      </w:r>
    </w:p>
    <w:p w:rsidR="00DF5284" w:rsidRDefault="00DF5284" w:rsidP="00DF5284">
      <w:r>
        <w:tab/>
        <w:t xml:space="preserve">(2) Dotčené </w:t>
      </w:r>
      <w:r w:rsidR="0032664C">
        <w:t>orgány</w:t>
      </w:r>
      <w:r>
        <w:t xml:space="preserve"> v rámci své působnosti podle zvláštních právních předpisů</w:t>
      </w:r>
      <w:r w:rsidRPr="00EC063B">
        <w:rPr>
          <w:vertAlign w:val="superscript"/>
        </w:rPr>
        <w:t>2</w:t>
      </w:r>
      <w:r>
        <w:t xml:space="preserve">) sledují vlivy schválené koncepce na životní prostředí a veřejné zdraví a jsou oprávněny podat podnět ke změně koncepce, nelze-li v dohodě se schvalujícím orgánem nepředvídané </w:t>
      </w:r>
      <w:r w:rsidR="0032664C">
        <w:t>významné</w:t>
      </w:r>
      <w:r>
        <w:t xml:space="preserve"> negativní vlivy podle odstavce 1 odvrátit nebo zmírnit jinak.</w:t>
      </w:r>
    </w:p>
    <w:p w:rsidR="00DF5284" w:rsidRDefault="00DF5284" w:rsidP="00DF5284">
      <w:r>
        <w:t xml:space="preserve"> </w:t>
      </w:r>
    </w:p>
    <w:p w:rsidR="00DF5284" w:rsidRDefault="00DF5284" w:rsidP="00EC063B">
      <w:pPr>
        <w:jc w:val="center"/>
      </w:pPr>
      <w:r>
        <w:t>§ 10i</w:t>
      </w:r>
    </w:p>
    <w:p w:rsidR="00DF5284" w:rsidRPr="00EC063B" w:rsidRDefault="00DF5284" w:rsidP="00EC063B">
      <w:pPr>
        <w:jc w:val="center"/>
        <w:rPr>
          <w:b/>
        </w:rPr>
      </w:pPr>
      <w:r w:rsidRPr="00EC063B">
        <w:rPr>
          <w:b/>
        </w:rPr>
        <w:t>Zvláštní ustanovení pro posuzování vlivů politiky územního rozvoje a územně plánovací dokumentace na životní prostředí</w:t>
      </w:r>
    </w:p>
    <w:p w:rsidR="00DF5284" w:rsidRDefault="00DF5284" w:rsidP="00DF5284">
      <w:r>
        <w:tab/>
        <w:t>(1) Při posuzování vlivů politiky územního rozvoje, zásad územního rozvoje a územního plánu na životní prostředí se postupuje podle zvláštního právního předpisu</w:t>
      </w:r>
      <w:r w:rsidR="008629C0">
        <w:rPr>
          <w:rStyle w:val="Znakapoznpodarou"/>
        </w:rPr>
        <w:footnoteReference w:customMarkFollows="1" w:id="10"/>
        <w:t>4b</w:t>
      </w:r>
      <w:r w:rsidR="008629C0">
        <w:t>)</w:t>
      </w:r>
      <w:r>
        <w:t xml:space="preserve">. Ustanovení § 20, § 21 písm. </w:t>
      </w:r>
      <w:r w:rsidR="008629C0">
        <w:t>k</w:t>
      </w:r>
      <w:r>
        <w:t xml:space="preserve">) a § 22 písm. </w:t>
      </w:r>
      <w:r w:rsidR="008629C0">
        <w:t>d</w:t>
      </w:r>
      <w:r>
        <w:t xml:space="preserve">) tím nejsou dotčena. Ustanovení § 2, 3, 10a, 10b a 10h se použijí obdobně a s tím, že zjišťovací řízení a veřejné projednání se postupem podle tohoto zákona neprovádí. </w:t>
      </w:r>
      <w:r w:rsidR="008629C0">
        <w:t>Ustanovení § 10g se použije přiměřeně</w:t>
      </w:r>
      <w:r>
        <w:t xml:space="preserve">. </w:t>
      </w:r>
    </w:p>
    <w:p w:rsidR="00DF5284" w:rsidRDefault="00DF5284" w:rsidP="00DF5284">
      <w:r>
        <w:tab/>
        <w:t>(</w:t>
      </w:r>
      <w:r w:rsidR="00EC063B">
        <w:t>2</w:t>
      </w:r>
      <w:r>
        <w:t xml:space="preserve">) Ministerstvo nebo orgán kraje </w:t>
      </w:r>
      <w:r w:rsidR="0032664C" w:rsidRPr="0032664C">
        <w:rPr>
          <w:rFonts w:eastAsia="Times New Roman" w:cs="Times New Roman"/>
          <w:szCs w:val="24"/>
        </w:rPr>
        <w:t xml:space="preserve">v přenesené působnosti (dále jen „orgán kraje“) </w:t>
      </w:r>
      <w:r>
        <w:t>při pořizování politiky územního rozvoje, zásad územního rozvoje a územního plánu stanoví podrobnější požadavky na obsah a rozsah vyhodnocení vlivů na životní prostředí včetně návrhu zpracování možných variant řešení. Tyto požadavky zpracovatel vyhodnocení vlivů na životní prostředí ve vyhodnocení zohlední nebo uvede důvody, pro které tak neučinil. Pokud vyhodnocení vlivů na životní prostředí neobsahuje náležitosti podle zvláštního právního předpisu</w:t>
      </w:r>
      <w:r w:rsidR="008629C0">
        <w:rPr>
          <w:rStyle w:val="Znakapoznpodarou"/>
        </w:rPr>
        <w:footnoteReference w:customMarkFollows="1" w:id="11"/>
        <w:t>4d</w:t>
      </w:r>
      <w:r w:rsidR="008629C0">
        <w:t>)</w:t>
      </w:r>
      <w:r>
        <w:t>, je Ministerstvo nebo orgán kraje oprávněn požadovat jeho dopracování. Při pořizování územního plánu stanoví orgán kraje na základě kritérií uvedených v příloze č. 8 k tomuto zákonu případný požadavek na zpracování vyhodnocení vlivů na životní prostředí.</w:t>
      </w:r>
    </w:p>
    <w:p w:rsidR="00DF5284" w:rsidRDefault="00DF5284" w:rsidP="00DF5284">
      <w:r>
        <w:t xml:space="preserve"> </w:t>
      </w:r>
      <w:r>
        <w:tab/>
        <w:t>(</w:t>
      </w:r>
      <w:r w:rsidR="00EC063B">
        <w:t>3</w:t>
      </w:r>
      <w:r>
        <w:t>) Zpracovatelem vyhodnocení vlivů na životní prostředí může být pouze osoba k tomu oprávněná podle § 19.</w:t>
      </w:r>
    </w:p>
    <w:p w:rsidR="00DF5284" w:rsidRDefault="00DF5284" w:rsidP="00DF5284">
      <w:r>
        <w:t xml:space="preserve"> </w:t>
      </w:r>
    </w:p>
    <w:p w:rsidR="00DF5284" w:rsidRDefault="00DF5284" w:rsidP="00EC063B">
      <w:pPr>
        <w:jc w:val="center"/>
      </w:pPr>
      <w:r>
        <w:t>HLAVA II</w:t>
      </w:r>
    </w:p>
    <w:p w:rsidR="00DF5284" w:rsidRDefault="00DF5284" w:rsidP="00EC063B">
      <w:pPr>
        <w:jc w:val="center"/>
      </w:pPr>
      <w:r>
        <w:t>POSUZOVÁNÍ VLIVŮ NA ŽIVOTNÍ PROSTŘEDÍ PŘESAHUJÍCÍCH HRANICE ČESKÉ REPUBLIKY</w:t>
      </w:r>
    </w:p>
    <w:p w:rsidR="00DF5284" w:rsidRDefault="00DF5284" w:rsidP="00EC063B">
      <w:pPr>
        <w:jc w:val="center"/>
      </w:pPr>
    </w:p>
    <w:p w:rsidR="00DF5284" w:rsidRDefault="00DF5284" w:rsidP="00EC063B">
      <w:pPr>
        <w:jc w:val="center"/>
      </w:pPr>
      <w:r>
        <w:t>§ 11</w:t>
      </w:r>
    </w:p>
    <w:p w:rsidR="00DF5284" w:rsidRPr="00EC063B" w:rsidRDefault="00DF5284" w:rsidP="00EC063B">
      <w:pPr>
        <w:jc w:val="center"/>
        <w:rPr>
          <w:b/>
        </w:rPr>
      </w:pPr>
      <w:r w:rsidRPr="00EC063B">
        <w:rPr>
          <w:b/>
        </w:rPr>
        <w:t>Předmět posuzování vlivů na životní prostředí přesahujících hranice České republiky</w:t>
      </w:r>
    </w:p>
    <w:p w:rsidR="00DF5284" w:rsidRDefault="00DF5284" w:rsidP="00DF5284">
      <w:r>
        <w:tab/>
        <w:t xml:space="preserve">(1) Předmětem posuzování vlivů na životní prostředí přesahujících hranice České republiky (dále jen </w:t>
      </w:r>
      <w:r w:rsidR="00EC063B">
        <w:t>„</w:t>
      </w:r>
      <w:r>
        <w:t>mezistátní posuzování</w:t>
      </w:r>
      <w:r w:rsidR="00EC063B">
        <w:t>“</w:t>
      </w:r>
      <w:r>
        <w:t xml:space="preserve">) je </w:t>
      </w:r>
    </w:p>
    <w:p w:rsidR="00DF5284" w:rsidRDefault="00DF5284" w:rsidP="00DF5284">
      <w:r>
        <w:t xml:space="preserve">a) záměr </w:t>
      </w:r>
      <w:r w:rsidR="0048774A" w:rsidRPr="0048774A">
        <w:rPr>
          <w:rFonts w:cs="Times New Roman"/>
          <w:szCs w:val="24"/>
        </w:rPr>
        <w:t xml:space="preserve">podle § 4 odst. 1 </w:t>
      </w:r>
      <w:r>
        <w:t xml:space="preserve">a koncepce podle tohoto zákona, pokud dotčené území může zasahovat i mimo území České republiky, </w:t>
      </w:r>
    </w:p>
    <w:p w:rsidR="00DF5284" w:rsidRDefault="00DF5284" w:rsidP="00DF5284">
      <w:r>
        <w:t xml:space="preserve">b) záměr </w:t>
      </w:r>
      <w:r w:rsidR="0048774A" w:rsidRPr="0048774A">
        <w:rPr>
          <w:rFonts w:cs="Times New Roman"/>
          <w:szCs w:val="24"/>
        </w:rPr>
        <w:t>podle § 4 odst. 1</w:t>
      </w:r>
      <w:r>
        <w:t xml:space="preserve"> nebo koncepce podle tohoto zákona, pokud o takové posuzování stát, jehož území může být zasaženo závažnými vlivy na životní prostředí (dále jen </w:t>
      </w:r>
      <w:r w:rsidR="00EC063B">
        <w:t>„</w:t>
      </w:r>
      <w:r>
        <w:t>dotčený stát</w:t>
      </w:r>
      <w:r w:rsidR="00EC063B">
        <w:t>“</w:t>
      </w:r>
      <w:r>
        <w:t xml:space="preserve">), požádá, </w:t>
      </w:r>
    </w:p>
    <w:p w:rsidR="00DF5284" w:rsidRDefault="00DF5284" w:rsidP="00DF5284">
      <w:r>
        <w:t xml:space="preserve">c) záměr a koncepce, které mají být prováděné na území jiného státu (dále jen </w:t>
      </w:r>
      <w:r w:rsidR="00EC063B">
        <w:t>„</w:t>
      </w:r>
      <w:r>
        <w:t>stát původu</w:t>
      </w:r>
      <w:r w:rsidR="00EC063B">
        <w:t>“</w:t>
      </w:r>
      <w:r>
        <w:t xml:space="preserve">) a které mohou mít závažný vliv na životní prostředí na území České republiky. </w:t>
      </w:r>
    </w:p>
    <w:p w:rsidR="00DF5284" w:rsidRDefault="00DF5284" w:rsidP="00DF5284">
      <w:r>
        <w:tab/>
        <w:t xml:space="preserve">(2) Příslušný úřad postupuje při mezistátním posuzování ve spolupráci s Ministerstvem zahraničních věcí. </w:t>
      </w:r>
    </w:p>
    <w:p w:rsidR="00DF5284" w:rsidRDefault="00DF5284" w:rsidP="00DF5284">
      <w:r>
        <w:tab/>
        <w:t xml:space="preserve">(3) Orgán kraje je povinen v případě záměru uvedeného v příloze č. 1 k tomuto zákonu sloupci </w:t>
      </w:r>
      <w:r w:rsidR="0048774A">
        <w:t xml:space="preserve">KÚ neprodleně </w:t>
      </w:r>
      <w:r>
        <w:t>postoupit jeho posuzování ministerstvu, jestliže zjistí, že se jedná o záměr podle odstavce 1. Dále je povinen postoupit posuzování koncepce ministerstvu, jestliže zjistí, že jde o koncepci podle odstavce 1.</w:t>
      </w:r>
    </w:p>
    <w:p w:rsidR="00DF5284" w:rsidRDefault="00DF5284" w:rsidP="00DF5284">
      <w:r>
        <w:t xml:space="preserve"> </w:t>
      </w:r>
    </w:p>
    <w:p w:rsidR="00DF5284" w:rsidRDefault="00DF5284" w:rsidP="00EC063B">
      <w:pPr>
        <w:jc w:val="center"/>
      </w:pPr>
      <w:r>
        <w:t>§ 12</w:t>
      </w:r>
    </w:p>
    <w:p w:rsidR="00DF5284" w:rsidRPr="00EC063B" w:rsidRDefault="00DF5284" w:rsidP="00EC063B">
      <w:pPr>
        <w:jc w:val="center"/>
        <w:rPr>
          <w:b/>
        </w:rPr>
      </w:pPr>
      <w:r w:rsidRPr="00EC063B">
        <w:rPr>
          <w:b/>
        </w:rPr>
        <w:t>Způsob mezistátního posuzování</w:t>
      </w:r>
    </w:p>
    <w:p w:rsidR="00DF5284" w:rsidRDefault="00DF5284" w:rsidP="00DF5284">
      <w:r>
        <w:tab/>
        <w:t xml:space="preserve">(1) Při mezistátním posuzování se postupuje podle hlavy I tohoto zákona, pokud ustanovení hlavy II tohoto zákona nebo mezinárodních smluv, kterými je Česká republika vázána, postup při mezistátním posuzování nestanoví jinak. Lhůty pro vyjádření při mezistátním posuzování může ministerstvo prodloužit až o 30 dnů, požádá-li o to dotčený stát. Ostatní lhůty se v takovém případě prodlouží přiměřeně. </w:t>
      </w:r>
    </w:p>
    <w:p w:rsidR="00DF5284" w:rsidRDefault="00DF5284" w:rsidP="00DF5284">
      <w:r>
        <w:tab/>
        <w:t xml:space="preserve">(2) Při pochybnostech o tom, zda se mezistátní posuzování řídí předpisy platnými na území dotčeného státu nebo předpisy platnými na území státu původu, se postupuje podle právních předpisů platných na území státu původu, pokud mezinárodní smlouva, kterou je Česká republika vázána, nestanoví jinak. </w:t>
      </w:r>
    </w:p>
    <w:p w:rsidR="00DF5284" w:rsidRDefault="00DF5284" w:rsidP="00DF5284">
      <w:r>
        <w:tab/>
        <w:t xml:space="preserve">(3) Stát původu a dotčený stát na žádost kteréhokoliv z nich určí, zda bude provedena </w:t>
      </w:r>
      <w:proofErr w:type="spellStart"/>
      <w:r>
        <w:t>poprojektová</w:t>
      </w:r>
      <w:proofErr w:type="spellEnd"/>
      <w:r>
        <w:t xml:space="preserve"> analýza, a pokud ano, pak v jakém rozsahu, a to s přihlédnutím k možnému významnému nepříznivému vlivu záměru přesahujícímu státní hranice, který byl předmětem mezistátního posuzování. Jakákoliv </w:t>
      </w:r>
      <w:proofErr w:type="spellStart"/>
      <w:r>
        <w:t>poprojektová</w:t>
      </w:r>
      <w:proofErr w:type="spellEnd"/>
      <w:r>
        <w:t xml:space="preserve"> analýza bude zahrnovat především stálé pozorování důsledků provedení záměru a určení jakéhokoliv nepříznivého vlivu přesahujícího státní hranice. Tato stálá pozorování a určení vlivu lze provádět za účelem dosažení těchto cílů:</w:t>
      </w:r>
    </w:p>
    <w:p w:rsidR="00DF5284" w:rsidRDefault="00DF5284" w:rsidP="00DF5284">
      <w:r>
        <w:t xml:space="preserve">a) monitorování dodržování podmínek stanovených v rozhodnutích, popřípadě opatřeních podle zvláštních právních předpisů1a) a účinnosti zmírňujících opatření, </w:t>
      </w:r>
    </w:p>
    <w:p w:rsidR="00DF5284" w:rsidRDefault="00DF5284" w:rsidP="00DF5284">
      <w:r>
        <w:t xml:space="preserve">b) přezkoumávání vlivů záměru a vypořádat se s nejasnostmi vzniklými v průběhu </w:t>
      </w:r>
      <w:proofErr w:type="spellStart"/>
      <w:r>
        <w:t>poprojektové</w:t>
      </w:r>
      <w:proofErr w:type="spellEnd"/>
      <w:r>
        <w:t xml:space="preserve"> analýzy, </w:t>
      </w:r>
    </w:p>
    <w:p w:rsidR="00DF5284" w:rsidRDefault="00DF5284" w:rsidP="00DF5284">
      <w:r>
        <w:t xml:space="preserve">c) ověření předchozích prognóz s cílem využití získaných poznatků při provádění obdobných záměrů v budoucnosti. </w:t>
      </w:r>
    </w:p>
    <w:p w:rsidR="00DF5284" w:rsidRDefault="00DF5284" w:rsidP="00DF5284">
      <w:r>
        <w:tab/>
        <w:t xml:space="preserve">(4) Pokud má stát původu nebo dotčený stát na základě </w:t>
      </w:r>
      <w:proofErr w:type="spellStart"/>
      <w:r>
        <w:t>poprojektové</w:t>
      </w:r>
      <w:proofErr w:type="spellEnd"/>
      <w:r>
        <w:t xml:space="preserve"> analýzy oprávněné důvody usuzovat, že zde existuje významný nepříznivý vliv přesahující státní hranice, nebo pokud byly zjištěny faktory, které by mohly mít za následek takovýto vliv, bude okamžitě informovat druhý stát. Stát původu a dotčený stát po dohodě následně stanoví nezbytná opatření na snížení nebo vyloučení tohoto vlivu.</w:t>
      </w:r>
    </w:p>
    <w:p w:rsidR="00DF5284" w:rsidRDefault="00DF5284" w:rsidP="00DF5284">
      <w:r>
        <w:t xml:space="preserve"> </w:t>
      </w:r>
    </w:p>
    <w:p w:rsidR="00DF5284" w:rsidRDefault="00DF5284" w:rsidP="00EC063B">
      <w:pPr>
        <w:jc w:val="center"/>
      </w:pPr>
      <w:r>
        <w:t>§ 13</w:t>
      </w:r>
    </w:p>
    <w:p w:rsidR="00DF5284" w:rsidRPr="00EC063B" w:rsidRDefault="00DF5284" w:rsidP="00EC063B">
      <w:pPr>
        <w:jc w:val="center"/>
        <w:rPr>
          <w:b/>
        </w:rPr>
      </w:pPr>
      <w:r w:rsidRPr="00EC063B">
        <w:rPr>
          <w:b/>
        </w:rPr>
        <w:t>Mezistátní posuzování záměru prováděného na území České republiky</w:t>
      </w:r>
    </w:p>
    <w:p w:rsidR="00DF5284" w:rsidRDefault="00DF5284" w:rsidP="00DF5284">
      <w:r>
        <w:tab/>
        <w:t xml:space="preserve">(1) </w:t>
      </w:r>
      <w:r w:rsidR="0048774A" w:rsidRPr="0048774A">
        <w:rPr>
          <w:rFonts w:cs="Times New Roman"/>
          <w:szCs w:val="24"/>
        </w:rPr>
        <w:t xml:space="preserve">Pokud se jedná o záměr podle </w:t>
      </w:r>
      <w:hyperlink r:id="rId19" w:history="1">
        <w:r w:rsidR="0048774A" w:rsidRPr="0048774A">
          <w:rPr>
            <w:rFonts w:cs="Times New Roman"/>
            <w:szCs w:val="24"/>
          </w:rPr>
          <w:t>§ 11 odst. 1 písm. a)</w:t>
        </w:r>
      </w:hyperlink>
      <w:r w:rsidR="0048774A" w:rsidRPr="0048774A">
        <w:rPr>
          <w:rFonts w:cs="Times New Roman"/>
          <w:szCs w:val="24"/>
        </w:rPr>
        <w:t xml:space="preserve">, nebo jestliže dotčený stát o posuzování záměru požádal podle </w:t>
      </w:r>
      <w:hyperlink r:id="rId20" w:history="1">
        <w:r w:rsidR="0048774A" w:rsidRPr="0048774A">
          <w:rPr>
            <w:rFonts w:cs="Times New Roman"/>
            <w:szCs w:val="24"/>
          </w:rPr>
          <w:t>§ 11 odst. 1 písm. b)</w:t>
        </w:r>
      </w:hyperlink>
      <w:r w:rsidR="0048774A" w:rsidRPr="0048774A">
        <w:rPr>
          <w:rFonts w:cs="Times New Roman"/>
          <w:szCs w:val="24"/>
        </w:rPr>
        <w:t>, oznámení se předkládá též v úředním jazyce dotčeného státu</w:t>
      </w:r>
      <w:r w:rsidR="0048774A" w:rsidRPr="0048774A">
        <w:rPr>
          <w:rFonts w:eastAsia="Times New Roman" w:cs="Times New Roman"/>
          <w:szCs w:val="24"/>
        </w:rPr>
        <w:t xml:space="preserve"> v rozsahu, který stanoví ministerstvo. Oznámení včetně překladu </w:t>
      </w:r>
      <w:r w:rsidR="0048774A" w:rsidRPr="0048774A">
        <w:rPr>
          <w:rFonts w:cs="Times New Roman"/>
          <w:szCs w:val="24"/>
        </w:rPr>
        <w:t xml:space="preserve">zašle ministerstvo do 7 pracovních dnů po jeho obdržení dotčenému státu s žádostí o vyjádření </w:t>
      </w:r>
      <w:r w:rsidR="0048774A" w:rsidRPr="0048774A">
        <w:rPr>
          <w:rFonts w:eastAsia="Times New Roman" w:cs="Times New Roman"/>
          <w:szCs w:val="24"/>
        </w:rPr>
        <w:t>spolu s údaji</w:t>
      </w:r>
      <w:r w:rsidR="0048774A" w:rsidRPr="0048774A">
        <w:rPr>
          <w:rFonts w:cs="Times New Roman"/>
          <w:szCs w:val="24"/>
        </w:rPr>
        <w:t xml:space="preserve"> o průběhu posuzování včetně označení příslušného úřadu, který zajišťuje mezistátní posuzování záměru, a informacemi o  rozhodnutích, která mohou být vydána v navazujících řízeních</w:t>
      </w:r>
      <w:r>
        <w:t xml:space="preserve">. </w:t>
      </w:r>
    </w:p>
    <w:p w:rsidR="00DF5284" w:rsidRDefault="00DF5284" w:rsidP="00DF5284">
      <w:r>
        <w:tab/>
        <w:t xml:space="preserve">(2) Pokud obdržené vyjádření dotčeného státu k zaslanému oznámení obsahuje požadavek zúčastnit se mezistátního posuzování, ministerstvo si od dotčeného státu vyžádá údaje o stavu životního prostředí na jeho dotčeném území. Ministerstvo zašle tyto údaje do 5 pracovních dnů ode dne jejich obdržení oznamovateli k využití při zpracování dokumentace a dále je poskytne zpracovateli posudku. </w:t>
      </w:r>
    </w:p>
    <w:p w:rsidR="00DF5284" w:rsidRDefault="00DF5284" w:rsidP="00DF5284">
      <w:r>
        <w:tab/>
        <w:t xml:space="preserve">(3) </w:t>
      </w:r>
      <w:r w:rsidR="0048774A" w:rsidRPr="0048774A">
        <w:rPr>
          <w:rFonts w:cs="Times New Roman"/>
          <w:szCs w:val="24"/>
        </w:rPr>
        <w:t>Dokumentace se předkládá též v úředním jazyce dotčeného státu</w:t>
      </w:r>
      <w:r w:rsidR="0048774A" w:rsidRPr="0048774A">
        <w:rPr>
          <w:rFonts w:eastAsia="Times New Roman" w:cs="Times New Roman"/>
          <w:szCs w:val="24"/>
        </w:rPr>
        <w:t xml:space="preserve"> v rozsahu, který stanoví ministerstvo.</w:t>
      </w:r>
      <w:r w:rsidR="0048774A" w:rsidRPr="0048774A">
        <w:rPr>
          <w:rFonts w:cs="Times New Roman"/>
          <w:szCs w:val="24"/>
        </w:rPr>
        <w:t xml:space="preserve"> Dokumentaci včetně překladu zašle ministerstvo do 10 pracovních dnů po jejím obdržení dotčenému státu s žádostí o vyjádření a nabídne mu předběžné projednávání, zejména je-li dokumentace zpracována ve variantách, včetně sdělení opatření ke zmírnění závažných vlivů přesahujících státní hranice (dále jen </w:t>
      </w:r>
      <w:r w:rsidR="0048774A">
        <w:rPr>
          <w:rFonts w:cs="Times New Roman"/>
          <w:szCs w:val="24"/>
        </w:rPr>
        <w:t>„</w:t>
      </w:r>
      <w:r w:rsidR="0048774A" w:rsidRPr="0048774A">
        <w:rPr>
          <w:rFonts w:cs="Times New Roman"/>
          <w:szCs w:val="24"/>
        </w:rPr>
        <w:t>konzultace</w:t>
      </w:r>
      <w:r w:rsidR="0048774A">
        <w:rPr>
          <w:rFonts w:cs="Times New Roman"/>
          <w:szCs w:val="24"/>
        </w:rPr>
        <w:t>“</w:t>
      </w:r>
      <w:r w:rsidR="0048774A" w:rsidRPr="0048774A">
        <w:rPr>
          <w:rFonts w:cs="Times New Roman"/>
          <w:szCs w:val="24"/>
        </w:rPr>
        <w:t>).</w:t>
      </w:r>
      <w:r w:rsidR="0048774A" w:rsidRPr="002F574F">
        <w:rPr>
          <w:rFonts w:ascii="Arial" w:hAnsi="Arial" w:cs="Arial"/>
          <w:sz w:val="16"/>
        </w:rPr>
        <w:t xml:space="preserve"> </w:t>
      </w:r>
      <w:r>
        <w:t xml:space="preserve"> Pokud dotčený stát projeví o konzultaci zájem, ministerstvo se konzultace zúčastní. Ministerstvo předem neprodleně, nejpozději však do 5 dnů ode dne stanovení termínu konzultace, informuje o místě a času konzultace oznamovatele a jeho prostřednictvím zpracovatele dokumentace. Ti jsou pak povinni se konzultace rovněž zúčastnit. Informaci o konzultaci je ministerstvo povinno zveřejnit podle § 16. </w:t>
      </w:r>
    </w:p>
    <w:p w:rsidR="00DF5284" w:rsidRDefault="00DF5284" w:rsidP="00DF5284">
      <w:r>
        <w:tab/>
        <w:t xml:space="preserve">(4) Ministerstvo do 5 pracovních dnů po obdržení vyjádření dotčeného státu k dokumentaci toto vyjádření doručí zpracovateli posudku jako podklad pro hodnocení záměru. </w:t>
      </w:r>
    </w:p>
    <w:p w:rsidR="00DF5284" w:rsidRDefault="00DF5284" w:rsidP="00DF5284">
      <w:r>
        <w:tab/>
        <w:t xml:space="preserve">(5) Ministerstvo vyjádření dotčeného státu zapracuje do stanoviska nebo v něm uvede důvody neuvedení tohoto vyjádření ve svém stanovisku nebo jeho uvedení jen zčásti. </w:t>
      </w:r>
    </w:p>
    <w:p w:rsidR="00DF5284" w:rsidRDefault="00DF5284" w:rsidP="00DF5284">
      <w:r>
        <w:tab/>
        <w:t xml:space="preserve">(6) </w:t>
      </w:r>
      <w:r w:rsidR="002314DE">
        <w:t>Ministerstvo je povinno zaslat dotčenému státu stanovisko do 15 dnů ode dne jeho vydání. Dále je povinno mu zaslat informace podle § 9b odst. 1 a § 9b odst. 4 písm. a) a rozhodnutí podle § 9a odst. 3, a to do 15 dnů ode dne jejich obdržení. Tyto informace a rozhodnutí jsou správní úřady povinny zaslat ministerstvu jako dotčenému orgánu na podkladě požadavku uvedené</w:t>
      </w:r>
      <w:r w:rsidR="00D85F6C">
        <w:t>ho</w:t>
      </w:r>
      <w:r w:rsidR="002314DE">
        <w:t xml:space="preserve"> ve stanovisku nebo na podkladě žádosti</w:t>
      </w:r>
      <w:r>
        <w:t>.</w:t>
      </w:r>
    </w:p>
    <w:p w:rsidR="00DF5284" w:rsidRDefault="00DF5284" w:rsidP="00DF5284">
      <w:r>
        <w:t xml:space="preserve"> </w:t>
      </w:r>
    </w:p>
    <w:p w:rsidR="00DF5284" w:rsidRDefault="00DF5284" w:rsidP="00EC063B">
      <w:pPr>
        <w:jc w:val="center"/>
      </w:pPr>
      <w:r>
        <w:t>§ 14</w:t>
      </w:r>
    </w:p>
    <w:p w:rsidR="00DF5284" w:rsidRPr="00EC063B" w:rsidRDefault="00DF5284" w:rsidP="00EC063B">
      <w:pPr>
        <w:jc w:val="center"/>
        <w:rPr>
          <w:b/>
        </w:rPr>
      </w:pPr>
      <w:r w:rsidRPr="00EC063B">
        <w:rPr>
          <w:b/>
        </w:rPr>
        <w:t>Mezistátní posuzování záměru prováděného mimo území České republiky</w:t>
      </w:r>
    </w:p>
    <w:p w:rsidR="00DF5284" w:rsidRDefault="00DF5284" w:rsidP="00DF5284">
      <w:r>
        <w:tab/>
        <w:t xml:space="preserve">(1) </w:t>
      </w:r>
      <w:r w:rsidR="0048774A" w:rsidRPr="0048774A">
        <w:rPr>
          <w:rFonts w:cs="Times New Roman"/>
          <w:szCs w:val="24"/>
        </w:rPr>
        <w:t xml:space="preserve">Pokud ministerstvo obdrží oznámení záměru nebo se jinak dozví o záměru, který bude prováděn na území státu původu, neprodleně jej zveřejní podle </w:t>
      </w:r>
      <w:hyperlink r:id="rId21" w:history="1">
        <w:r w:rsidR="0048774A" w:rsidRPr="0048774A">
          <w:rPr>
            <w:rFonts w:cs="Times New Roman"/>
            <w:szCs w:val="24"/>
          </w:rPr>
          <w:t>§ 16</w:t>
        </w:r>
      </w:hyperlink>
      <w:r w:rsidR="0048774A" w:rsidRPr="0048774A">
        <w:rPr>
          <w:rFonts w:cs="Times New Roman"/>
          <w:szCs w:val="24"/>
        </w:rPr>
        <w:t xml:space="preserve"> a toto oznámení, popřípadě informaci o něm zašle dotčeným orgánům a dotčeným územním samosprávným celkům s žádostí o vyjádření</w:t>
      </w:r>
      <w:r>
        <w:t xml:space="preserve">. </w:t>
      </w:r>
    </w:p>
    <w:p w:rsidR="00DF5284" w:rsidRDefault="00DF5284" w:rsidP="00DF5284">
      <w:r>
        <w:tab/>
        <w:t xml:space="preserve">(2) </w:t>
      </w:r>
      <w:r w:rsidR="002314DE">
        <w:rPr>
          <w:bCs/>
        </w:rPr>
        <w:t>Veřejnost</w:t>
      </w:r>
      <w:r w:rsidR="0048774A">
        <w:rPr>
          <w:bCs/>
        </w:rPr>
        <w:t>,</w:t>
      </w:r>
      <w:r w:rsidR="002314DE">
        <w:rPr>
          <w:bCs/>
        </w:rPr>
        <w:t xml:space="preserve"> </w:t>
      </w:r>
      <w:r w:rsidR="0048774A" w:rsidRPr="0048774A">
        <w:rPr>
          <w:rFonts w:cs="Times New Roman"/>
          <w:szCs w:val="24"/>
        </w:rPr>
        <w:t>dotčené orgány a dotčené územní samosprávné celky jsou oprávněny</w:t>
      </w:r>
      <w:r w:rsidR="0048774A" w:rsidRPr="002F574F">
        <w:rPr>
          <w:rFonts w:ascii="Arial" w:hAnsi="Arial" w:cs="Arial"/>
          <w:sz w:val="16"/>
        </w:rPr>
        <w:t xml:space="preserve"> </w:t>
      </w:r>
      <w:r w:rsidR="002314DE">
        <w:t xml:space="preserve">zaslat ministerstvu písemné vyjádření </w:t>
      </w:r>
      <w:r w:rsidR="002314DE">
        <w:rPr>
          <w:bCs/>
        </w:rPr>
        <w:t>k oznámení</w:t>
      </w:r>
      <w:r w:rsidR="002314DE">
        <w:t xml:space="preserve"> do </w:t>
      </w:r>
      <w:r w:rsidR="0048774A">
        <w:t>30</w:t>
      </w:r>
      <w:r w:rsidR="002314DE">
        <w:t xml:space="preserve"> dnů ode dne zveřejnění informace o tomto oznámení. Ministerstvo všechna vyjádření spolu se svým vyjádřením zašle státu původu do </w:t>
      </w:r>
      <w:r w:rsidR="0048774A">
        <w:t>10</w:t>
      </w:r>
      <w:r w:rsidR="002314DE">
        <w:t xml:space="preserve"> dnů ode dne </w:t>
      </w:r>
      <w:r w:rsidR="0048774A">
        <w:t>uplynutí lhůty podle věty první</w:t>
      </w:r>
      <w:r>
        <w:t xml:space="preserve">. </w:t>
      </w:r>
    </w:p>
    <w:p w:rsidR="00DF5284" w:rsidRDefault="00DF5284" w:rsidP="00DF5284">
      <w:r>
        <w:tab/>
        <w:t>(3) Ministerstvo na žádost státu původu sdělí údaje o stavu životního prostředí na dotčeném území České republiky, a to do 30 dnů ode dne obdržení této žádosti, pokud tomu nebrání zvláštní právní předpis.</w:t>
      </w:r>
      <w:r w:rsidR="00D45D98">
        <w:rPr>
          <w:rStyle w:val="Znakapoznpodarou"/>
        </w:rPr>
        <w:footnoteReference w:customMarkFollows="1" w:id="12"/>
        <w:t>5</w:t>
      </w:r>
      <w:r>
        <w:t xml:space="preserve">) </w:t>
      </w:r>
    </w:p>
    <w:p w:rsidR="00DF5284" w:rsidRDefault="00DF5284" w:rsidP="00DF5284">
      <w:r>
        <w:tab/>
        <w:t xml:space="preserve">(4) </w:t>
      </w:r>
      <w:r w:rsidR="0048774A" w:rsidRPr="0048774A">
        <w:rPr>
          <w:rFonts w:cs="Times New Roman"/>
          <w:szCs w:val="24"/>
        </w:rPr>
        <w:t xml:space="preserve">Obdrží-li ministerstvo dokumentaci záměru a případnou nabídku ke konzultaci od státu původu, zašle tuto dokumentaci, popřípadě informaci o této dokumentaci, s žádostí o vyjádření dotčeným správním orgánům a dotčeným územním samosprávným celkům a tuto dokumentaci zveřejní podle </w:t>
      </w:r>
      <w:hyperlink r:id="rId22" w:history="1">
        <w:r w:rsidR="0048774A" w:rsidRPr="0048774A">
          <w:rPr>
            <w:rFonts w:cs="Times New Roman"/>
            <w:szCs w:val="24"/>
          </w:rPr>
          <w:t>§ 16</w:t>
        </w:r>
      </w:hyperlink>
      <w:r>
        <w:t xml:space="preserve">. </w:t>
      </w:r>
    </w:p>
    <w:p w:rsidR="00DF5284" w:rsidRDefault="00DF5284" w:rsidP="00DF5284">
      <w:r>
        <w:tab/>
        <w:t xml:space="preserve">(5) </w:t>
      </w:r>
      <w:r w:rsidR="0048774A">
        <w:rPr>
          <w:bCs/>
        </w:rPr>
        <w:t xml:space="preserve">Veřejnost, </w:t>
      </w:r>
      <w:r w:rsidR="0048774A" w:rsidRPr="0048774A">
        <w:rPr>
          <w:rFonts w:cs="Times New Roman"/>
          <w:szCs w:val="24"/>
        </w:rPr>
        <w:t>dotčené orgány a dotčené územní samosprávné celky jsou oprávněny</w:t>
      </w:r>
      <w:r w:rsidR="002314DE">
        <w:t xml:space="preserve"> </w:t>
      </w:r>
      <w:r>
        <w:t xml:space="preserve">k dokumentaci uvedené v odstavci 4 zaslat ministerstvu písemné vyjádření do </w:t>
      </w:r>
      <w:r w:rsidR="0048774A">
        <w:t>30</w:t>
      </w:r>
      <w:r>
        <w:t xml:space="preserve"> dnů ode dne zveřejnění informace o této dokumentaci. Ministerstvo všechna vyjádření spolu se svým vyjádřením a informací, že se případně konzultace zúčastní, zašle státu původu do </w:t>
      </w:r>
      <w:r w:rsidR="0048774A">
        <w:t>15</w:t>
      </w:r>
      <w:r>
        <w:t xml:space="preserve"> dnů ode dne </w:t>
      </w:r>
      <w:r w:rsidR="0048774A">
        <w:t>ode dne uplynutí lhůty podle věty první</w:t>
      </w:r>
      <w:r>
        <w:t xml:space="preserve">. </w:t>
      </w:r>
    </w:p>
    <w:p w:rsidR="00DF5284" w:rsidRDefault="00DF5284" w:rsidP="00DF5284">
      <w:r>
        <w:tab/>
        <w:t xml:space="preserve">(6) Pokud ministerstvo včas obdrží informaci o místě a času veřejného projednání konaného na území státu původu, zveřejní ji podle § 16. </w:t>
      </w:r>
    </w:p>
    <w:p w:rsidR="00DF5284" w:rsidRDefault="00DF5284" w:rsidP="00DF5284">
      <w:r>
        <w:tab/>
        <w:t>(7) Pokud ministerstvo obdrží závěry státu původu o posouzení záměru a o rozhodnutí státu původu na podkladě následných řízení, informaci o tomto závěru, popřípadě o rozhodnutí zveřejní podle § 16 do 15 dnů ode dne jejich obdržení.</w:t>
      </w:r>
    </w:p>
    <w:p w:rsidR="00DF5284" w:rsidRDefault="00DF5284" w:rsidP="00DF5284">
      <w:r>
        <w:t xml:space="preserve"> </w:t>
      </w:r>
    </w:p>
    <w:p w:rsidR="00DF5284" w:rsidRDefault="00DF5284" w:rsidP="00EC063B">
      <w:pPr>
        <w:jc w:val="center"/>
      </w:pPr>
      <w:r>
        <w:t>§ 14a</w:t>
      </w:r>
    </w:p>
    <w:p w:rsidR="00DF5284" w:rsidRPr="00EC063B" w:rsidRDefault="00DF5284" w:rsidP="00EC063B">
      <w:pPr>
        <w:jc w:val="center"/>
        <w:rPr>
          <w:b/>
        </w:rPr>
      </w:pPr>
      <w:r w:rsidRPr="00EC063B">
        <w:rPr>
          <w:b/>
        </w:rPr>
        <w:t>Mezistátní posuzování koncepce prováděné na území České republiky</w:t>
      </w:r>
    </w:p>
    <w:p w:rsidR="00DF5284" w:rsidRDefault="00DF5284" w:rsidP="00DF5284">
      <w:r>
        <w:tab/>
        <w:t xml:space="preserve">(1) Pokud ministerstvo zjistí, že se jedná o koncepci podle § 11 odst. 1 písm. a), nebo jestliže dotčený stát o mezistátní posuzování požádal podle § 11 odst. 1 písm. b), </w:t>
      </w:r>
      <w:r w:rsidR="0048774A" w:rsidRPr="0048774A">
        <w:rPr>
          <w:rFonts w:cs="Times New Roman"/>
          <w:szCs w:val="24"/>
        </w:rPr>
        <w:t xml:space="preserve">návrh koncepce se předkládá též v úředním jazyce dotčeného státu v rozsahu, který stanoví ministerstvo. </w:t>
      </w:r>
      <w:r w:rsidR="0048774A" w:rsidRPr="0048774A">
        <w:rPr>
          <w:rFonts w:cs="Times New Roman"/>
          <w:bCs/>
          <w:szCs w:val="24"/>
        </w:rPr>
        <w:t xml:space="preserve">Informaci o </w:t>
      </w:r>
      <w:r w:rsidR="0048774A" w:rsidRPr="0048774A">
        <w:rPr>
          <w:rFonts w:cs="Times New Roman"/>
          <w:szCs w:val="24"/>
        </w:rPr>
        <w:t>návrh</w:t>
      </w:r>
      <w:r w:rsidR="0048774A" w:rsidRPr="0048774A">
        <w:rPr>
          <w:rFonts w:cs="Times New Roman"/>
          <w:bCs/>
          <w:szCs w:val="24"/>
        </w:rPr>
        <w:t>u</w:t>
      </w:r>
      <w:r w:rsidR="0048774A" w:rsidRPr="0048774A">
        <w:rPr>
          <w:rFonts w:cs="Times New Roman"/>
          <w:szCs w:val="24"/>
        </w:rPr>
        <w:t xml:space="preserve"> koncepce včetně překladu zašle ministerstvo </w:t>
      </w:r>
      <w:r w:rsidR="0048774A" w:rsidRPr="0048774A">
        <w:rPr>
          <w:rFonts w:eastAsia="Times New Roman" w:cs="Times New Roman"/>
          <w:szCs w:val="24"/>
        </w:rPr>
        <w:t>do 10 pracovních dnů ode dne jeho obdržení dotčenému státu</w:t>
      </w:r>
      <w:r w:rsidR="0048774A" w:rsidRPr="0048774A">
        <w:rPr>
          <w:rFonts w:eastAsia="Times New Roman" w:cs="Times New Roman"/>
          <w:bCs/>
          <w:szCs w:val="24"/>
        </w:rPr>
        <w:t xml:space="preserve"> spolu s upozorněním na možnost vyjádřit se k návrhu koncepce</w:t>
      </w:r>
      <w:r>
        <w:t xml:space="preserve">. Současně ministerstvo nabídne dotčenému státu konzultaci, zejména pokud je návrh koncepce zpracován ve variantách. </w:t>
      </w:r>
    </w:p>
    <w:p w:rsidR="00DF5284" w:rsidRDefault="00DF5284" w:rsidP="00DF5284">
      <w:r>
        <w:tab/>
        <w:t xml:space="preserve">(2) Pokud obdržené vyjádření dotčeného státu k návrhu koncepce obsahuje požadavek zúčastnit se mezistátního posuzování, ministerstvo si od dotčeného státu vyžádá údaje o stavu životního prostředí na jeho dotčeném území. Ministerstvo zašle tyto údaje do 5 pracovních dnů ode dne jejich obdržení předkladateli a posuzovateli. </w:t>
      </w:r>
    </w:p>
    <w:p w:rsidR="00DF5284" w:rsidRDefault="00DF5284" w:rsidP="00DF5284">
      <w:r>
        <w:tab/>
        <w:t xml:space="preserve">(3) Pokud dotčený stát projeví o konzultaci zájem, ministerstvo se konzultace zúčastní. Ministerstvo předem neprodleně, nejpozději však do 5 pracovních dnů ode dne stanovení termínu konzultace, informuje o místě a času konzultace předkladatele a jeho prostřednictvím posuzovatele. Ti jsou pak povinni se konzultace rovněž zúčastnit. Informaci o konzultaci je ministerstvo povinno zveřejnit podle § 16. </w:t>
      </w:r>
    </w:p>
    <w:p w:rsidR="00DF5284" w:rsidRDefault="00DF5284" w:rsidP="00DF5284">
      <w:r>
        <w:tab/>
        <w:t xml:space="preserve">(4) Ministerstvo vyjádření dotčeného státu ke konečnému návrhu koncepce zapracuje do stanoviska ke koncepci nebo v něm uvede důvody neuvedení tohoto vyjádření nebo jeho uvedení jen zčásti. Stanovisko ke koncepci zašle ministerstvo dotčenému státu do 10 dnů ode dne jeho vydání. </w:t>
      </w:r>
    </w:p>
    <w:p w:rsidR="00DF5284" w:rsidRDefault="00DF5284" w:rsidP="00DF5284">
      <w:r>
        <w:tab/>
        <w:t>(5) Schvalující orgán je povinen zaslat ministerstvu jedno vyhotovení koncepce do 30 dnů ode dne jejího schválení spolu s dalšími informacemi podle § 10g odst. 5. Ministerstvo je povinno schválenou koncepci a tyto informace do 7 pracovních dnů zaslat dotčenému státu.</w:t>
      </w:r>
    </w:p>
    <w:p w:rsidR="00DF5284" w:rsidRDefault="00DF5284" w:rsidP="00DF5284">
      <w:r>
        <w:t xml:space="preserve"> </w:t>
      </w:r>
    </w:p>
    <w:p w:rsidR="00DF5284" w:rsidRDefault="00DF5284" w:rsidP="00EC063B">
      <w:pPr>
        <w:jc w:val="center"/>
      </w:pPr>
      <w:r>
        <w:t>§ 14b</w:t>
      </w:r>
    </w:p>
    <w:p w:rsidR="00DF5284" w:rsidRPr="00EC063B" w:rsidRDefault="00DF5284" w:rsidP="00EC063B">
      <w:pPr>
        <w:jc w:val="center"/>
        <w:rPr>
          <w:b/>
        </w:rPr>
      </w:pPr>
      <w:r w:rsidRPr="00EC063B">
        <w:rPr>
          <w:b/>
        </w:rPr>
        <w:t>Mezistátní posuzování koncepce prováděné mimo území České republiky</w:t>
      </w:r>
    </w:p>
    <w:p w:rsidR="00DF5284" w:rsidRDefault="00DF5284" w:rsidP="00DF5284">
      <w:r>
        <w:tab/>
        <w:t xml:space="preserve">(1) Pokud ministerstvo obdrží návrh koncepce, která bude prováděna na území státu původu a případnou nabídku ke konzultaci od státu původu, je povinno do 20 dnů od jejího obdržení zveřejnit informaci o návrhu koncepce podle § 16 a zaslat </w:t>
      </w:r>
      <w:r w:rsidR="0048774A" w:rsidRPr="0048774A">
        <w:rPr>
          <w:rFonts w:eastAsia="Times New Roman" w:cs="Times New Roman"/>
          <w:bCs/>
          <w:szCs w:val="24"/>
        </w:rPr>
        <w:t>ji</w:t>
      </w:r>
      <w:r w:rsidR="0048774A" w:rsidRPr="0048774A">
        <w:rPr>
          <w:rFonts w:eastAsia="Times New Roman" w:cs="Times New Roman"/>
          <w:szCs w:val="24"/>
        </w:rPr>
        <w:t xml:space="preserve"> dotčeným </w:t>
      </w:r>
      <w:r w:rsidR="0048774A" w:rsidRPr="0048774A">
        <w:rPr>
          <w:rFonts w:eastAsia="Times New Roman" w:cs="Times New Roman"/>
          <w:bCs/>
          <w:szCs w:val="24"/>
        </w:rPr>
        <w:t>orgánům,</w:t>
      </w:r>
      <w:r w:rsidR="0048774A" w:rsidRPr="0048774A">
        <w:rPr>
          <w:rFonts w:eastAsia="Times New Roman" w:cs="Times New Roman"/>
          <w:szCs w:val="24"/>
        </w:rPr>
        <w:t xml:space="preserve"> </w:t>
      </w:r>
      <w:r w:rsidR="0048774A" w:rsidRPr="0048774A">
        <w:rPr>
          <w:rFonts w:eastAsia="Times New Roman" w:cs="Times New Roman"/>
          <w:bCs/>
          <w:szCs w:val="24"/>
        </w:rPr>
        <w:t>dotčeným krajům</w:t>
      </w:r>
      <w:r w:rsidR="0048774A" w:rsidRPr="0048774A">
        <w:rPr>
          <w:rFonts w:eastAsia="Times New Roman" w:cs="Times New Roman"/>
          <w:szCs w:val="24"/>
        </w:rPr>
        <w:t xml:space="preserve"> a </w:t>
      </w:r>
      <w:r w:rsidR="0048774A" w:rsidRPr="0048774A">
        <w:rPr>
          <w:rFonts w:eastAsia="Times New Roman" w:cs="Times New Roman"/>
          <w:bCs/>
          <w:szCs w:val="24"/>
        </w:rPr>
        <w:t>případně také dotčeným obcím, které příslušný úřad určí s ohledem na předpokládané místní vlivy koncepce na životní prostředí,</w:t>
      </w:r>
      <w:r w:rsidR="0048774A" w:rsidRPr="0048774A">
        <w:rPr>
          <w:rFonts w:eastAsia="Times New Roman" w:cs="Times New Roman"/>
          <w:szCs w:val="24"/>
        </w:rPr>
        <w:t xml:space="preserve"> </w:t>
      </w:r>
      <w:r w:rsidR="0048774A" w:rsidRPr="0048774A">
        <w:rPr>
          <w:rFonts w:eastAsia="Times New Roman" w:cs="Times New Roman"/>
          <w:bCs/>
          <w:szCs w:val="24"/>
        </w:rPr>
        <w:t>spolu s upozorněním na možnost vyjádřit se k návrhu koncepce</w:t>
      </w:r>
      <w:r>
        <w:t xml:space="preserve">. </w:t>
      </w:r>
    </w:p>
    <w:p w:rsidR="00DF5284" w:rsidRDefault="00DF5284" w:rsidP="00DF5284">
      <w:r>
        <w:tab/>
        <w:t xml:space="preserve">(2) K návrhu koncepce podle odstavce 1 je každý oprávněn zaslat ministerstvu písemné vyjádření do 30 dnů ode dne zveřejnění informace o návrhu koncepce. Ministerstvo všechna vyjádření spolu se svým vyjádřením a informací, že se případně konzultace zúčastní, zašle státu původu do 40 dnů ode dne zveřejnění informace o návrhu koncepce. </w:t>
      </w:r>
    </w:p>
    <w:p w:rsidR="00DF5284" w:rsidRDefault="00DF5284" w:rsidP="00DF5284">
      <w:r>
        <w:tab/>
        <w:t>(3) Ministerstvo na žádost státu původu sdělí údaje o stavu životního prostředí na dotčeném území České republiky, a to do 30 dnů ode dne obdržení této žádosti, pokud tomu nebrání zvláštní právní předpis.</w:t>
      </w:r>
      <w:r w:rsidRPr="00EC063B">
        <w:rPr>
          <w:vertAlign w:val="superscript"/>
        </w:rPr>
        <w:t>5</w:t>
      </w:r>
      <w:r>
        <w:t xml:space="preserve">) </w:t>
      </w:r>
    </w:p>
    <w:p w:rsidR="00DF5284" w:rsidRDefault="00DF5284" w:rsidP="00DF5284">
      <w:r>
        <w:tab/>
        <w:t xml:space="preserve">(4) Pokud ministerstvo včas obdrží informaci o místě a času veřejného projednání konaného na území státu původu, zveřejní ji podle § 16. </w:t>
      </w:r>
    </w:p>
    <w:p w:rsidR="00DF5284" w:rsidRDefault="00DF5284" w:rsidP="00DF5284">
      <w:r>
        <w:tab/>
        <w:t>(5) Ministerstvo zveřejní podle § 16 informaci o schválení koncepce do 15 dnů ode dne obdržení takové informace od státu původu. Pokud ministerstvo obdrží od státu původu schválenou koncepci, zveřejní ji na internetu do 20 dnů ode dne obdržení.</w:t>
      </w:r>
    </w:p>
    <w:p w:rsidR="00DF5284" w:rsidRDefault="00DF5284" w:rsidP="00DF5284">
      <w:r>
        <w:t xml:space="preserve"> </w:t>
      </w:r>
    </w:p>
    <w:p w:rsidR="00DF5284" w:rsidRDefault="00DF5284" w:rsidP="00EC063B">
      <w:pPr>
        <w:tabs>
          <w:tab w:val="left" w:pos="1665"/>
        </w:tabs>
        <w:jc w:val="center"/>
      </w:pPr>
      <w:r>
        <w:t>HLAVA III</w:t>
      </w:r>
    </w:p>
    <w:p w:rsidR="00DF5284" w:rsidRDefault="00DF5284" w:rsidP="00EC063B">
      <w:pPr>
        <w:jc w:val="center"/>
      </w:pPr>
      <w:r>
        <w:t>USTANOVENÍ SPOLEČNÁ A PŘECHODNÁ</w:t>
      </w:r>
    </w:p>
    <w:p w:rsidR="00DF5284" w:rsidRDefault="00DF5284" w:rsidP="00EC063B">
      <w:pPr>
        <w:jc w:val="center"/>
      </w:pPr>
    </w:p>
    <w:p w:rsidR="00DF5284" w:rsidRDefault="00DF5284" w:rsidP="00EC063B">
      <w:pPr>
        <w:jc w:val="center"/>
      </w:pPr>
      <w:r>
        <w:t>DÍL 1</w:t>
      </w:r>
    </w:p>
    <w:p w:rsidR="00DF5284" w:rsidRPr="00EC063B" w:rsidRDefault="00DF5284" w:rsidP="00EC063B">
      <w:pPr>
        <w:jc w:val="center"/>
        <w:rPr>
          <w:b/>
        </w:rPr>
      </w:pPr>
      <w:r w:rsidRPr="00EC063B">
        <w:rPr>
          <w:b/>
        </w:rPr>
        <w:t>Ustanovení společná</w:t>
      </w:r>
    </w:p>
    <w:p w:rsidR="00DF5284" w:rsidRDefault="00DF5284" w:rsidP="00EC063B">
      <w:pPr>
        <w:jc w:val="center"/>
      </w:pPr>
    </w:p>
    <w:p w:rsidR="00DF5284" w:rsidRDefault="00DF5284" w:rsidP="00EC063B">
      <w:pPr>
        <w:jc w:val="center"/>
      </w:pPr>
      <w:r>
        <w:t>§ 15</w:t>
      </w:r>
    </w:p>
    <w:p w:rsidR="00DF5284" w:rsidRPr="00EC063B" w:rsidRDefault="00DF5284" w:rsidP="00EC063B">
      <w:pPr>
        <w:jc w:val="center"/>
        <w:rPr>
          <w:b/>
        </w:rPr>
      </w:pPr>
      <w:r w:rsidRPr="00EC063B">
        <w:rPr>
          <w:b/>
        </w:rPr>
        <w:t>Předběžné projednání</w:t>
      </w:r>
    </w:p>
    <w:p w:rsidR="00DF5284" w:rsidRDefault="00DF5284" w:rsidP="00DF5284">
      <w:r>
        <w:tab/>
        <w:t xml:space="preserve">Příslušný úřad a dotčené </w:t>
      </w:r>
      <w:r w:rsidR="0048774A">
        <w:t>orgán</w:t>
      </w:r>
      <w:r>
        <w:t xml:space="preserve">y jsou povinny, pokud je o to oznamovatel nebo předkladatel požádá </w:t>
      </w:r>
      <w:r w:rsidR="0048774A">
        <w:t xml:space="preserve">ještě před předložením oznámení, dokumentace, </w:t>
      </w:r>
      <w:r>
        <w:t xml:space="preserve">oznámení koncepce </w:t>
      </w:r>
      <w:r w:rsidR="0048774A">
        <w:t>nebo vyhodnocení</w:t>
      </w:r>
      <w:r>
        <w:t xml:space="preserve">, projednat s oznamovatelem nebo předkladatelem uvažovaný záměr včetně případných variant řešení záměru nebo koncepci a doporučit mu předběžné projednání s dalšími dotčenými </w:t>
      </w:r>
      <w:r w:rsidR="005D043C">
        <w:t>orgány</w:t>
      </w:r>
      <w:r>
        <w:t xml:space="preserve">, dotčenými územními samosprávnými celky, popřípadě s dalšími subjekty. Příslušný úřad a dotčené </w:t>
      </w:r>
      <w:r w:rsidR="005D043C">
        <w:t>orgány</w:t>
      </w:r>
      <w:r>
        <w:t xml:space="preserve"> jsou povinny na žádost oznamovatele nebo předkladatele mu poskytnout informace o životním prostředí podle zvláštního právního předpisu.</w:t>
      </w:r>
      <w:r w:rsidR="00D45D98">
        <w:rPr>
          <w:rStyle w:val="Znakapoznpodarou"/>
        </w:rPr>
        <w:footnoteReference w:customMarkFollows="1" w:id="13"/>
        <w:t>6</w:t>
      </w:r>
      <w:r>
        <w:t>)</w:t>
      </w:r>
    </w:p>
    <w:p w:rsidR="00DF5284" w:rsidRDefault="00DF5284" w:rsidP="00DF5284">
      <w:r>
        <w:t xml:space="preserve"> </w:t>
      </w:r>
    </w:p>
    <w:p w:rsidR="00DF5284" w:rsidRDefault="00DF5284" w:rsidP="009A6FAA">
      <w:pPr>
        <w:jc w:val="center"/>
      </w:pPr>
      <w:r>
        <w:t>§ 16</w:t>
      </w:r>
    </w:p>
    <w:p w:rsidR="005D043C" w:rsidRPr="005D043C" w:rsidRDefault="005D043C" w:rsidP="005D043C">
      <w:pPr>
        <w:widowControl w:val="0"/>
        <w:autoSpaceDE w:val="0"/>
        <w:autoSpaceDN w:val="0"/>
        <w:adjustRightInd w:val="0"/>
        <w:jc w:val="center"/>
        <w:rPr>
          <w:rFonts w:cs="Times New Roman"/>
          <w:b/>
          <w:bCs/>
          <w:szCs w:val="24"/>
        </w:rPr>
      </w:pPr>
      <w:r w:rsidRPr="005D043C">
        <w:rPr>
          <w:rFonts w:cs="Times New Roman"/>
          <w:b/>
          <w:bCs/>
          <w:szCs w:val="24"/>
        </w:rPr>
        <w:t xml:space="preserve">Zveřejnění dokumentů pořízených v průběhu posuzování a informací o nich  </w:t>
      </w:r>
    </w:p>
    <w:p w:rsidR="005D043C" w:rsidRPr="005D043C" w:rsidRDefault="005D043C" w:rsidP="005D043C">
      <w:pPr>
        <w:pStyle w:val="PS-slovanseznam"/>
        <w:numPr>
          <w:ilvl w:val="0"/>
          <w:numId w:val="0"/>
        </w:numPr>
        <w:spacing w:before="120" w:after="0"/>
        <w:ind w:left="317"/>
        <w:rPr>
          <w:szCs w:val="24"/>
        </w:rPr>
      </w:pPr>
      <w:r>
        <w:rPr>
          <w:szCs w:val="24"/>
        </w:rPr>
        <w:tab/>
      </w:r>
      <w:r w:rsidRPr="005D043C">
        <w:rPr>
          <w:szCs w:val="24"/>
        </w:rPr>
        <w:t>(1)</w:t>
      </w:r>
      <w:r w:rsidRPr="000E586E">
        <w:rPr>
          <w:rFonts w:ascii="Arial" w:hAnsi="Arial" w:cs="Arial"/>
          <w:sz w:val="22"/>
        </w:rPr>
        <w:t xml:space="preserve"> </w:t>
      </w:r>
      <w:r w:rsidRPr="005D043C">
        <w:rPr>
          <w:szCs w:val="24"/>
        </w:rPr>
        <w:t>Příslušný úřad na internetu zveřejní</w:t>
      </w:r>
    </w:p>
    <w:p w:rsidR="005D043C" w:rsidRPr="005D043C" w:rsidRDefault="005D043C" w:rsidP="005D043C">
      <w:pPr>
        <w:pStyle w:val="PS-slovanseznam"/>
        <w:numPr>
          <w:ilvl w:val="0"/>
          <w:numId w:val="30"/>
        </w:numPr>
        <w:spacing w:before="120" w:after="0"/>
        <w:ind w:left="317"/>
        <w:rPr>
          <w:szCs w:val="24"/>
        </w:rPr>
      </w:pPr>
      <w:r w:rsidRPr="005D043C">
        <w:rPr>
          <w:szCs w:val="24"/>
        </w:rPr>
        <w:t>oznámení,</w:t>
      </w:r>
    </w:p>
    <w:p w:rsidR="005D043C" w:rsidRPr="005D043C" w:rsidRDefault="005D043C" w:rsidP="005D043C">
      <w:pPr>
        <w:pStyle w:val="PS-slovanseznam"/>
        <w:numPr>
          <w:ilvl w:val="0"/>
          <w:numId w:val="30"/>
        </w:numPr>
        <w:spacing w:before="120" w:after="0"/>
        <w:ind w:left="317"/>
        <w:rPr>
          <w:szCs w:val="24"/>
        </w:rPr>
      </w:pPr>
      <w:r w:rsidRPr="005D043C">
        <w:rPr>
          <w:szCs w:val="24"/>
        </w:rPr>
        <w:t>závěr zjišťovacího řízení,</w:t>
      </w:r>
    </w:p>
    <w:p w:rsidR="005D043C" w:rsidRPr="005D043C" w:rsidRDefault="005D043C" w:rsidP="005D043C">
      <w:pPr>
        <w:pStyle w:val="PS-slovanseznam"/>
        <w:numPr>
          <w:ilvl w:val="0"/>
          <w:numId w:val="30"/>
        </w:numPr>
        <w:spacing w:before="120" w:after="0"/>
        <w:ind w:left="317"/>
        <w:rPr>
          <w:szCs w:val="24"/>
        </w:rPr>
      </w:pPr>
      <w:r w:rsidRPr="005D043C">
        <w:rPr>
          <w:szCs w:val="24"/>
        </w:rPr>
        <w:t>informaci o vrácení dokumentace k přepracování nebo doplnění,</w:t>
      </w:r>
    </w:p>
    <w:p w:rsidR="005D043C" w:rsidRPr="005D043C" w:rsidRDefault="005D043C" w:rsidP="005D043C">
      <w:pPr>
        <w:pStyle w:val="PS-slovanseznam"/>
        <w:numPr>
          <w:ilvl w:val="0"/>
          <w:numId w:val="30"/>
        </w:numPr>
        <w:spacing w:before="120" w:after="0"/>
        <w:ind w:left="317"/>
        <w:rPr>
          <w:szCs w:val="24"/>
        </w:rPr>
      </w:pPr>
      <w:r w:rsidRPr="005D043C">
        <w:rPr>
          <w:szCs w:val="24"/>
        </w:rPr>
        <w:t>dokumentaci,</w:t>
      </w:r>
    </w:p>
    <w:p w:rsidR="005D043C" w:rsidRPr="005D043C" w:rsidRDefault="005D043C" w:rsidP="005D043C">
      <w:pPr>
        <w:pStyle w:val="PS-slovanseznam"/>
        <w:numPr>
          <w:ilvl w:val="0"/>
          <w:numId w:val="30"/>
        </w:numPr>
        <w:spacing w:before="120" w:after="0"/>
        <w:ind w:left="317"/>
        <w:rPr>
          <w:szCs w:val="24"/>
        </w:rPr>
      </w:pPr>
      <w:r w:rsidRPr="005D043C">
        <w:rPr>
          <w:szCs w:val="24"/>
        </w:rPr>
        <w:t>informaci o místě a času konání veřejného projednání záměru, bylo-li nařízeno,</w:t>
      </w:r>
    </w:p>
    <w:p w:rsidR="005D043C" w:rsidRPr="005D043C" w:rsidRDefault="005D043C" w:rsidP="005D043C">
      <w:pPr>
        <w:pStyle w:val="PS-slovanseznam"/>
        <w:numPr>
          <w:ilvl w:val="0"/>
          <w:numId w:val="30"/>
        </w:numPr>
        <w:spacing w:before="120" w:after="0"/>
        <w:ind w:left="317"/>
        <w:rPr>
          <w:szCs w:val="24"/>
        </w:rPr>
      </w:pPr>
      <w:r w:rsidRPr="005D043C">
        <w:rPr>
          <w:szCs w:val="24"/>
        </w:rPr>
        <w:t>posudek,</w:t>
      </w:r>
    </w:p>
    <w:p w:rsidR="005D043C" w:rsidRPr="005D043C" w:rsidRDefault="005D043C" w:rsidP="005D043C">
      <w:pPr>
        <w:pStyle w:val="PS-slovanseznam"/>
        <w:numPr>
          <w:ilvl w:val="0"/>
          <w:numId w:val="30"/>
        </w:numPr>
        <w:spacing w:before="120" w:after="0"/>
        <w:ind w:left="317"/>
        <w:rPr>
          <w:szCs w:val="24"/>
        </w:rPr>
      </w:pPr>
      <w:r w:rsidRPr="005D043C">
        <w:rPr>
          <w:szCs w:val="24"/>
        </w:rPr>
        <w:t>stanovisko,</w:t>
      </w:r>
    </w:p>
    <w:p w:rsidR="005D043C" w:rsidRPr="005D043C" w:rsidRDefault="005D043C" w:rsidP="005D043C">
      <w:pPr>
        <w:pStyle w:val="PS-slovanseznam"/>
        <w:numPr>
          <w:ilvl w:val="0"/>
          <w:numId w:val="30"/>
        </w:numPr>
        <w:spacing w:before="120" w:after="0"/>
        <w:ind w:left="317"/>
        <w:rPr>
          <w:szCs w:val="24"/>
        </w:rPr>
      </w:pPr>
      <w:r w:rsidRPr="005D043C">
        <w:rPr>
          <w:szCs w:val="24"/>
        </w:rPr>
        <w:t>zápis z veřejného projednání záměru, bylo-li konáno,</w:t>
      </w:r>
    </w:p>
    <w:p w:rsidR="005D043C" w:rsidRPr="005D043C" w:rsidRDefault="005D043C" w:rsidP="005D043C">
      <w:pPr>
        <w:pStyle w:val="PS-slovanseznam"/>
        <w:numPr>
          <w:ilvl w:val="0"/>
          <w:numId w:val="30"/>
        </w:numPr>
        <w:spacing w:before="120" w:after="0"/>
        <w:ind w:left="317"/>
        <w:rPr>
          <w:szCs w:val="24"/>
        </w:rPr>
      </w:pPr>
      <w:r w:rsidRPr="005D043C">
        <w:rPr>
          <w:szCs w:val="24"/>
        </w:rPr>
        <w:t>oznámení koncepce,</w:t>
      </w:r>
    </w:p>
    <w:p w:rsidR="005D043C" w:rsidRPr="005D043C" w:rsidRDefault="005D043C" w:rsidP="005D043C">
      <w:pPr>
        <w:pStyle w:val="PS-slovanseznam"/>
        <w:numPr>
          <w:ilvl w:val="0"/>
          <w:numId w:val="30"/>
        </w:numPr>
        <w:spacing w:before="120" w:after="0"/>
        <w:ind w:left="317"/>
        <w:rPr>
          <w:szCs w:val="24"/>
        </w:rPr>
      </w:pPr>
      <w:r w:rsidRPr="005D043C">
        <w:rPr>
          <w:szCs w:val="24"/>
        </w:rPr>
        <w:t>návrh koncepce,</w:t>
      </w:r>
    </w:p>
    <w:p w:rsidR="005D043C" w:rsidRPr="005D043C" w:rsidRDefault="005D043C" w:rsidP="005D043C">
      <w:pPr>
        <w:pStyle w:val="PS-slovanseznam"/>
        <w:numPr>
          <w:ilvl w:val="0"/>
          <w:numId w:val="30"/>
        </w:numPr>
        <w:spacing w:before="120" w:after="0"/>
        <w:ind w:left="317"/>
        <w:rPr>
          <w:szCs w:val="24"/>
        </w:rPr>
      </w:pPr>
      <w:r w:rsidRPr="005D043C">
        <w:rPr>
          <w:szCs w:val="24"/>
        </w:rPr>
        <w:t>informaci o konzultaci při mezistátním posuzování,</w:t>
      </w:r>
    </w:p>
    <w:p w:rsidR="005D043C" w:rsidRPr="005D043C" w:rsidRDefault="005D043C" w:rsidP="005D043C">
      <w:pPr>
        <w:pStyle w:val="PS-slovanseznam"/>
        <w:numPr>
          <w:ilvl w:val="0"/>
          <w:numId w:val="30"/>
        </w:numPr>
        <w:spacing w:before="120" w:after="0"/>
        <w:ind w:left="317"/>
        <w:rPr>
          <w:szCs w:val="24"/>
        </w:rPr>
      </w:pPr>
      <w:r w:rsidRPr="005D043C">
        <w:rPr>
          <w:szCs w:val="24"/>
        </w:rPr>
        <w:t>stanovisko ke koncepci,</w:t>
      </w:r>
    </w:p>
    <w:p w:rsidR="005D043C" w:rsidRPr="005D043C" w:rsidRDefault="005D043C" w:rsidP="005D043C">
      <w:pPr>
        <w:pStyle w:val="PS-slovanseznam"/>
        <w:numPr>
          <w:ilvl w:val="0"/>
          <w:numId w:val="30"/>
        </w:numPr>
        <w:spacing w:before="120" w:after="0"/>
        <w:ind w:left="317"/>
        <w:rPr>
          <w:szCs w:val="24"/>
        </w:rPr>
      </w:pPr>
      <w:r w:rsidRPr="005D043C">
        <w:rPr>
          <w:szCs w:val="24"/>
        </w:rPr>
        <w:t>sdělení o ukončení posuzování.</w:t>
      </w:r>
    </w:p>
    <w:p w:rsidR="00DF5284" w:rsidRDefault="005D043C" w:rsidP="005D043C">
      <w:pPr>
        <w:widowControl w:val="0"/>
        <w:autoSpaceDE w:val="0"/>
        <w:autoSpaceDN w:val="0"/>
        <w:adjustRightInd w:val="0"/>
        <w:ind w:firstLine="708"/>
        <w:rPr>
          <w:rFonts w:cs="Times New Roman"/>
          <w:szCs w:val="24"/>
        </w:rPr>
      </w:pPr>
      <w:r w:rsidRPr="005D043C">
        <w:rPr>
          <w:rFonts w:cs="Times New Roman"/>
          <w:szCs w:val="24"/>
        </w:rPr>
        <w:t>(2) Informace uvedené v odstavci 1 písm. c) a e) vyvěsí</w:t>
      </w:r>
      <w:r w:rsidRPr="005D043C">
        <w:rPr>
          <w:rFonts w:cs="Times New Roman"/>
          <w:bCs/>
          <w:szCs w:val="24"/>
        </w:rPr>
        <w:t xml:space="preserve"> dotčené územní samosprávné celky</w:t>
      </w:r>
      <w:r w:rsidRPr="005D043C">
        <w:rPr>
          <w:rFonts w:cs="Times New Roman"/>
          <w:szCs w:val="24"/>
        </w:rPr>
        <w:t xml:space="preserve"> neprodleně po jejich obdržení </w:t>
      </w:r>
      <w:r w:rsidRPr="005D043C">
        <w:rPr>
          <w:rFonts w:cs="Times New Roman"/>
          <w:bCs/>
          <w:szCs w:val="24"/>
        </w:rPr>
        <w:t>na své úřední desce po dobu nejméně 15 dnů</w:t>
      </w:r>
      <w:r w:rsidRPr="005D043C">
        <w:rPr>
          <w:rFonts w:cs="Times New Roman"/>
          <w:szCs w:val="24"/>
        </w:rPr>
        <w:t xml:space="preserve">. </w:t>
      </w:r>
      <w:r w:rsidRPr="005D043C">
        <w:rPr>
          <w:rFonts w:cs="Times New Roman"/>
          <w:bCs/>
          <w:szCs w:val="24"/>
        </w:rPr>
        <w:t>Informace o dokumentech</w:t>
      </w:r>
      <w:r w:rsidRPr="005D043C">
        <w:rPr>
          <w:rFonts w:cs="Times New Roman"/>
          <w:szCs w:val="24"/>
        </w:rPr>
        <w:t xml:space="preserve"> uvedených v </w:t>
      </w:r>
      <w:hyperlink r:id="rId23" w:history="1">
        <w:r w:rsidRPr="005D043C">
          <w:rPr>
            <w:rFonts w:cs="Times New Roman"/>
            <w:szCs w:val="24"/>
          </w:rPr>
          <w:t>odstavc</w:t>
        </w:r>
        <w:r w:rsidRPr="005D043C">
          <w:rPr>
            <w:rFonts w:cs="Times New Roman"/>
            <w:bCs/>
            <w:szCs w:val="24"/>
          </w:rPr>
          <w:t xml:space="preserve">i </w:t>
        </w:r>
        <w:r w:rsidRPr="005D043C">
          <w:rPr>
            <w:rFonts w:cs="Times New Roman"/>
            <w:szCs w:val="24"/>
          </w:rPr>
          <w:t>1</w:t>
        </w:r>
      </w:hyperlink>
      <w:r w:rsidRPr="005D043C">
        <w:rPr>
          <w:rFonts w:cs="Times New Roman"/>
          <w:szCs w:val="24"/>
        </w:rPr>
        <w:t xml:space="preserve"> písm. a, b), d), g), i), j) a l)</w:t>
      </w:r>
      <w:r w:rsidRPr="005D043C">
        <w:rPr>
          <w:rFonts w:cs="Times New Roman"/>
          <w:bCs/>
          <w:szCs w:val="24"/>
        </w:rPr>
        <w:t xml:space="preserve"> a o tom, kdy a kde je možné do nich nahlížet, vyvěsí dotčené územní samosprávné celky neprodleně po jejich obdržení na své úřední desce po dobu nejméně 15 dnů. O vyvěšení informací podle věty první a druhé dotčené územní samosprávné celky neprodleně vyrozumí příslušný úřad.</w:t>
      </w:r>
      <w:r w:rsidRPr="005D043C">
        <w:rPr>
          <w:rFonts w:cs="Times New Roman"/>
          <w:szCs w:val="24"/>
        </w:rPr>
        <w:t xml:space="preserve"> Za den zveřejnění se považuje den, kdy došlo k vyvěšení informace podle </w:t>
      </w:r>
      <w:hyperlink r:id="rId24" w:history="1">
        <w:r w:rsidRPr="005D043C">
          <w:rPr>
            <w:rFonts w:cs="Times New Roman"/>
            <w:bCs/>
            <w:szCs w:val="24"/>
          </w:rPr>
          <w:t>věty první a druhé</w:t>
        </w:r>
      </w:hyperlink>
      <w:r w:rsidRPr="005D043C">
        <w:rPr>
          <w:rFonts w:cs="Times New Roman"/>
          <w:szCs w:val="24"/>
        </w:rPr>
        <w:t xml:space="preserve"> na úřední desce dotčeného kraje.</w:t>
      </w:r>
    </w:p>
    <w:p w:rsidR="005D043C" w:rsidRPr="0069316F" w:rsidRDefault="0069316F" w:rsidP="0069316F">
      <w:pPr>
        <w:widowControl w:val="0"/>
        <w:autoSpaceDE w:val="0"/>
        <w:autoSpaceDN w:val="0"/>
        <w:adjustRightInd w:val="0"/>
        <w:rPr>
          <w:rFonts w:cs="Times New Roman"/>
          <w:szCs w:val="24"/>
        </w:rPr>
      </w:pPr>
      <w:r>
        <w:rPr>
          <w:color w:val="FF0000"/>
          <w:szCs w:val="24"/>
        </w:rPr>
        <w:tab/>
      </w:r>
      <w:r w:rsidRPr="0069316F">
        <w:rPr>
          <w:szCs w:val="24"/>
        </w:rPr>
        <w:t>(</w:t>
      </w:r>
      <w:r w:rsidR="006446C8">
        <w:rPr>
          <w:szCs w:val="24"/>
        </w:rPr>
        <w:t>3</w:t>
      </w:r>
      <w:r w:rsidRPr="0069316F">
        <w:rPr>
          <w:szCs w:val="24"/>
        </w:rPr>
        <w:t xml:space="preserve">) </w:t>
      </w:r>
      <w:r w:rsidR="005D043C" w:rsidRPr="0069316F">
        <w:rPr>
          <w:rFonts w:cs="Times New Roman"/>
          <w:szCs w:val="24"/>
        </w:rPr>
        <w:t>O vyvěšení informací podle odstavce 2 věty první a druhé vyrozumí dotčené územní samosprávné celky v případě stavebního záměru i stavební úřad.</w:t>
      </w:r>
      <w:r>
        <w:rPr>
          <w:rFonts w:cs="Times New Roman"/>
          <w:szCs w:val="24"/>
        </w:rPr>
        <w:t xml:space="preserve"> </w:t>
      </w:r>
      <w:r w:rsidRPr="0069316F">
        <w:rPr>
          <w:color w:val="FF0000"/>
          <w:szCs w:val="24"/>
        </w:rPr>
        <w:t xml:space="preserve">(účinnost </w:t>
      </w:r>
      <w:r>
        <w:rPr>
          <w:color w:val="FF0000"/>
          <w:szCs w:val="24"/>
        </w:rPr>
        <w:t xml:space="preserve">od </w:t>
      </w:r>
      <w:r w:rsidR="00574A95">
        <w:rPr>
          <w:rFonts w:cs="Times New Roman"/>
          <w:color w:val="FF0000"/>
          <w:szCs w:val="24"/>
        </w:rPr>
        <w:t>1. 1. 2018</w:t>
      </w:r>
      <w:r w:rsidRPr="0069316F">
        <w:rPr>
          <w:color w:val="FF0000"/>
          <w:szCs w:val="24"/>
        </w:rPr>
        <w:t>)</w:t>
      </w:r>
    </w:p>
    <w:p w:rsidR="005D043C" w:rsidRDefault="005D043C" w:rsidP="0069316F"/>
    <w:p w:rsidR="00DF5284" w:rsidRDefault="00DF5284" w:rsidP="009A6FAA">
      <w:pPr>
        <w:jc w:val="center"/>
      </w:pPr>
      <w:r>
        <w:t>§ 17</w:t>
      </w:r>
    </w:p>
    <w:p w:rsidR="00DF5284" w:rsidRPr="009A6FAA" w:rsidRDefault="00DF5284" w:rsidP="009A6FAA">
      <w:pPr>
        <w:jc w:val="center"/>
        <w:rPr>
          <w:b/>
        </w:rPr>
      </w:pPr>
      <w:r w:rsidRPr="009A6FAA">
        <w:rPr>
          <w:b/>
        </w:rPr>
        <w:t>Veřejné projednání</w:t>
      </w:r>
    </w:p>
    <w:p w:rsidR="00DF5284" w:rsidRDefault="00DF5284" w:rsidP="00DF5284">
      <w:r>
        <w:tab/>
        <w:t xml:space="preserve">(1) </w:t>
      </w:r>
      <w:r w:rsidR="008120BF" w:rsidRPr="008120BF">
        <w:rPr>
          <w:rFonts w:cs="Times New Roman"/>
          <w:szCs w:val="24"/>
        </w:rPr>
        <w:t>Příslušný úřad nařídí veřejné projednání, obdržel-li odůvodněné nesouhlasné vyjádření veřejnosti k dokumentaci. Informaci o veřejném projednání zveřejní příslušný úřad podle § 16 a zašle dotčeným orgánům a dotčeným územním samosprávným celkům nejméně 5 pracovních dnů před jeho konáním</w:t>
      </w:r>
      <w:r>
        <w:t xml:space="preserve">. </w:t>
      </w:r>
    </w:p>
    <w:p w:rsidR="00DF5284" w:rsidRDefault="00DF5284" w:rsidP="00DF5284">
      <w:r>
        <w:tab/>
        <w:t xml:space="preserve">(2) Příslušný úřad je povinen zajistit, aby se </w:t>
      </w:r>
      <w:r w:rsidR="008120BF">
        <w:t xml:space="preserve">nařízené </w:t>
      </w:r>
      <w:r>
        <w:t xml:space="preserve">veřejné projednání konalo nejpozději </w:t>
      </w:r>
      <w:r w:rsidR="008120BF">
        <w:t>30</w:t>
      </w:r>
      <w:r>
        <w:t xml:space="preserve"> dnů po uplynutí lhůty pro vyjádření k </w:t>
      </w:r>
      <w:r w:rsidR="008120BF">
        <w:t>dokumentaci</w:t>
      </w:r>
      <w:r>
        <w:t xml:space="preserve">. </w:t>
      </w:r>
    </w:p>
    <w:p w:rsidR="00DF5284" w:rsidRDefault="00DF5284" w:rsidP="00DF5284">
      <w:r>
        <w:tab/>
        <w:t xml:space="preserve">(3) Příslušný úřad může ukončit veřejné projednání v případě neúčasti oznamovatele nebo zpracovatele dokumentace nebo posudku. </w:t>
      </w:r>
    </w:p>
    <w:p w:rsidR="00DF5284" w:rsidRDefault="00DF5284" w:rsidP="00DF5284">
      <w:r>
        <w:tab/>
        <w:t xml:space="preserve">(4) Pokud příslušný úřad veřejné projednání ukončil podle odstavce 3, je povinen stanovit místo a čas nového veřejného projednání, a to nejdéle do 5 pracovních dnů ode dne ukončení veřejného projednání. Za den konání veřejného projednání se pak považuje den konání nového veřejného projednání; ostatní lhůty se přiměřeně prodlužují. </w:t>
      </w:r>
    </w:p>
    <w:p w:rsidR="00DF5284" w:rsidRDefault="00DF5284" w:rsidP="00DF5284">
      <w:r>
        <w:tab/>
        <w:t xml:space="preserve">(5) Příslušný úřad pořizuje z veřejného projednání zápis obsahující zejména údaje o účasti a závěry z projednání a dále z něj pořizuje zvukový záznam. </w:t>
      </w:r>
    </w:p>
    <w:p w:rsidR="00DF5284" w:rsidRDefault="00DF5284" w:rsidP="00DF5284">
      <w:r>
        <w:tab/>
        <w:t xml:space="preserve">(6) Příslušný úřad je povinen zaslat zápis z veřejného projednání oznamovateli, dotčeným </w:t>
      </w:r>
      <w:r w:rsidR="008120BF">
        <w:t>orgánům</w:t>
      </w:r>
      <w:r>
        <w:t xml:space="preserve"> a dotčeným územním samosprávným celkům a zveřejnit jej na internetu. </w:t>
      </w:r>
    </w:p>
    <w:p w:rsidR="00DF5284" w:rsidRDefault="00DF5284" w:rsidP="00DF5284">
      <w:r>
        <w:tab/>
        <w:t>(7) Předmětem veřejného projednávání nejsou skutečnosti chráněné zvláštními právními předpisy.</w:t>
      </w:r>
      <w:r w:rsidRPr="009A6FAA">
        <w:rPr>
          <w:vertAlign w:val="superscript"/>
        </w:rPr>
        <w:t>5</w:t>
      </w:r>
      <w:r>
        <w:t>)</w:t>
      </w:r>
    </w:p>
    <w:p w:rsidR="00DF5284" w:rsidRDefault="00DF5284" w:rsidP="00DF5284">
      <w:r>
        <w:t xml:space="preserve"> </w:t>
      </w:r>
    </w:p>
    <w:p w:rsidR="00DF5284" w:rsidRDefault="00DF5284" w:rsidP="009A6FAA">
      <w:pPr>
        <w:jc w:val="center"/>
      </w:pPr>
      <w:r>
        <w:t>§ 18</w:t>
      </w:r>
    </w:p>
    <w:p w:rsidR="00DF5284" w:rsidRPr="009A6FAA" w:rsidRDefault="00DF5284" w:rsidP="009A6FAA">
      <w:pPr>
        <w:jc w:val="center"/>
        <w:rPr>
          <w:b/>
        </w:rPr>
      </w:pPr>
      <w:r w:rsidRPr="009A6FAA">
        <w:rPr>
          <w:b/>
        </w:rPr>
        <w:t>Náklady spojené s posuzováním vlivů na životní prostředí</w:t>
      </w:r>
    </w:p>
    <w:p w:rsidR="00DF5284" w:rsidRDefault="00DF5284" w:rsidP="00DF5284">
      <w:r>
        <w:tab/>
        <w:t xml:space="preserve">(1) Náklady spojené s posuzováním vlivů záměrů na životní prostředí, s výjimkou nákladů spojených s veřejným projednáním a zveřejňováním, hradí oznamovatel. Náklady spojené s posuzováním vlivů koncepce na životní prostředí, s výjimkou nákladů spojených se zveřejňováním, hradí předkladatel. </w:t>
      </w:r>
    </w:p>
    <w:p w:rsidR="00DF5284" w:rsidRDefault="00DF5284" w:rsidP="00DF5284">
      <w:r>
        <w:tab/>
        <w:t xml:space="preserve">(2) Náklady spojené s veřejným projednáním podle </w:t>
      </w:r>
      <w:r w:rsidR="000940A2">
        <w:t>§ 17 odst. 1</w:t>
      </w:r>
      <w:r>
        <w:t xml:space="preserve"> a náklady spojené se zveřejňováním podle tohoto zákona nese příslušný úřad, zvýšené náklady spojené s mezistátním posuzováním nese ministerstvo. Náklady spojené s překlady </w:t>
      </w:r>
      <w:r w:rsidR="000940A2">
        <w:t xml:space="preserve">oznámení, </w:t>
      </w:r>
      <w:r>
        <w:t xml:space="preserve">dokumentace, </w:t>
      </w:r>
      <w:r w:rsidR="000940A2">
        <w:t>oznámení koncepce</w:t>
      </w:r>
      <w:r>
        <w:t xml:space="preserve"> nebo návrhu koncepce a náklady spojené s tlumočením hradí oznamovatel nebo předkladatel. </w:t>
      </w:r>
    </w:p>
    <w:p w:rsidR="00DF5284" w:rsidRDefault="00DF5284" w:rsidP="00DF5284">
      <w:r>
        <w:tab/>
        <w:t xml:space="preserve">(3) </w:t>
      </w:r>
      <w:r w:rsidR="000940A2" w:rsidRPr="000940A2">
        <w:rPr>
          <w:rFonts w:cs="Times New Roman"/>
          <w:szCs w:val="24"/>
        </w:rPr>
        <w:t>Zpracovateli posudku náleží za zpracování posudku odměna stanovená ve smlouvě uzavřené podle § 9 odst. 1 snížená o případné finanční sankce vyplývající ze smlouvy. Po obdržení posudku splňujícího náležitosti dle tohoto zákona příslušný úřad uhradí zpracovateli posudku částku stanovenou podle věty první a vyúčtuje ji k úhradě oznamovateli. Oznamovatel je povinen vyúčtovanou částku zaplatit příslušnému úřadu do 10 dnů ode dne obdržení vyúčtování jako součást nákladů spojených s posuzováním uvedených v odstavci 1. Příslušný úřad vydá stanovisko až po zaplacení vyúčtované částky. Prodlení z důvodu nezaplacení vyúčtované částky oznamovatelem se nezapočítává do lhůty stanovené v § 9a odst. 1</w:t>
      </w:r>
      <w:r>
        <w:t>.</w:t>
      </w:r>
    </w:p>
    <w:p w:rsidR="00DF5284" w:rsidRDefault="00DF5284" w:rsidP="00DF5284">
      <w:r>
        <w:t xml:space="preserve"> </w:t>
      </w:r>
    </w:p>
    <w:p w:rsidR="00DF5284" w:rsidRDefault="00DF5284" w:rsidP="009A6FAA">
      <w:pPr>
        <w:jc w:val="center"/>
      </w:pPr>
      <w:r>
        <w:t>§ 19</w:t>
      </w:r>
    </w:p>
    <w:p w:rsidR="00DF5284" w:rsidRPr="009A6FAA" w:rsidRDefault="00DF5284" w:rsidP="009A6FAA">
      <w:pPr>
        <w:jc w:val="center"/>
        <w:rPr>
          <w:b/>
        </w:rPr>
      </w:pPr>
      <w:r w:rsidRPr="009A6FAA">
        <w:rPr>
          <w:b/>
        </w:rPr>
        <w:t>Autorizace ke zpracování dokumentace a posudku</w:t>
      </w:r>
    </w:p>
    <w:p w:rsidR="00DF5284" w:rsidRDefault="00DF5284" w:rsidP="00DF5284">
      <w:r>
        <w:tab/>
        <w:t xml:space="preserve">(1) </w:t>
      </w:r>
      <w:r w:rsidR="000B5AE7" w:rsidRPr="000B5AE7">
        <w:rPr>
          <w:rFonts w:cs="Times New Roman"/>
          <w:szCs w:val="24"/>
        </w:rPr>
        <w:t>Zpracovávat dokumentaci, posudek, oznámení předkládané podle § 6 odst. 5 věty první a vyhodnocení jsou oprávněny jen fyzické osoby, které jsou držiteli autorizace v oblasti posuzování vlivů na životní prostředí (dále jen „autorizace“)</w:t>
      </w:r>
      <w:r>
        <w:t xml:space="preserve">. Právnická osoba nebo fyzická osoba oprávněná k podnikání se může zavazovat k vypracování těchto dokumentů jen tehdy, pokud pro ni tuto činnost zabezpečuje fyzická osoba, která je držitelem autorizace. U záměrů uvedených v </w:t>
      </w:r>
      <w:r w:rsidR="000B5AE7" w:rsidRPr="000B5AE7">
        <w:rPr>
          <w:rFonts w:cs="Times New Roman"/>
          <w:szCs w:val="24"/>
        </w:rPr>
        <w:t>§ 4 odst. 1 písm. a), u záměrů předkládaných podle § 6 odst. 5</w:t>
      </w:r>
      <w:r w:rsidR="000B5AE7" w:rsidRPr="002F574F">
        <w:rPr>
          <w:rFonts w:ascii="Arial" w:hAnsi="Arial" w:cs="Arial"/>
          <w:sz w:val="16"/>
        </w:rPr>
        <w:t xml:space="preserve"> </w:t>
      </w:r>
      <w:r>
        <w:t xml:space="preserve">a dále u ostatních záměrů, pokud se tak stanoví v závěru zjišťovacího řízení, musí být část dokumentace týkající se posuzování vlivů na veřejné zdraví zpracována osobou, která je držitelem osvědčení odborné způsobilosti pro oblast posuzování vlivů na veřejné zdraví. Osvědčení odborné způsobilosti pro oblast posuzování vlivů na veřejné zdraví uděluje a odnímá Ministerstvo zdravotnictví. </w:t>
      </w:r>
    </w:p>
    <w:p w:rsidR="00DF5284" w:rsidRDefault="00DF5284" w:rsidP="00DF5284">
      <w:r>
        <w:tab/>
        <w:t xml:space="preserve">(2) </w:t>
      </w:r>
      <w:r w:rsidR="000B5AE7" w:rsidRPr="000B5AE7">
        <w:rPr>
          <w:rFonts w:cs="Times New Roman"/>
          <w:szCs w:val="24"/>
        </w:rPr>
        <w:t>Držitel autorizace je povinen zpracovávat dokumenty podle příloh č. 3, 3a, 4, 5, 7 a 9 k tomuto zákonu odborně, objektivně a v plném rozsahu, s dodržením stanovených náležitostí</w:t>
      </w:r>
      <w:r w:rsidR="000B5AE7">
        <w:t>.</w:t>
      </w:r>
    </w:p>
    <w:p w:rsidR="00DF5284" w:rsidRDefault="00DF5284" w:rsidP="00DF5284">
      <w:r>
        <w:tab/>
        <w:t xml:space="preserve">(3) Podmínkou udělení </w:t>
      </w:r>
      <w:r w:rsidR="000B5AE7">
        <w:t xml:space="preserve">nebo prodloužení </w:t>
      </w:r>
      <w:r>
        <w:t xml:space="preserve">autorizace je bezúhonnost, odborná způsobilost, praxe v oboru v délce nejméně 3 let, jakož i plná </w:t>
      </w:r>
      <w:r w:rsidR="000B5AE7">
        <w:t>svéprávnost</w:t>
      </w:r>
      <w:r>
        <w:t xml:space="preserve">. </w:t>
      </w:r>
    </w:p>
    <w:p w:rsidR="00DF5284" w:rsidRDefault="00DF5284" w:rsidP="00DF5284">
      <w:r>
        <w:tab/>
        <w:t>(4) Odborná způsobilost se prokazuje</w:t>
      </w:r>
    </w:p>
    <w:p w:rsidR="00DF5284" w:rsidRDefault="00DF5284" w:rsidP="00DF5284">
      <w:r>
        <w:t xml:space="preserve">a) dokladem o ukončeném vysokoškolském vzdělání alespoň </w:t>
      </w:r>
      <w:r w:rsidR="004C0562">
        <w:t>magisterského</w:t>
      </w:r>
      <w:r>
        <w:t xml:space="preserve"> studijního programu</w:t>
      </w:r>
      <w:r w:rsidR="000B5AE7">
        <w:t xml:space="preserve"> </w:t>
      </w:r>
      <w:r w:rsidR="000B5AE7" w:rsidRPr="000B5AE7">
        <w:rPr>
          <w:rFonts w:cs="Times New Roman"/>
          <w:szCs w:val="24"/>
        </w:rPr>
        <w:t>se zaměřením na přírodní nebo technické vědy</w:t>
      </w:r>
      <w:r>
        <w:t xml:space="preserve">, a </w:t>
      </w:r>
    </w:p>
    <w:p w:rsidR="00DF5284" w:rsidRDefault="00DF5284" w:rsidP="00DF5284">
      <w:r>
        <w:t>b) dokladem o zkoušce odborné způsobilosti</w:t>
      </w:r>
      <w:r w:rsidR="004C0562">
        <w:t xml:space="preserve"> </w:t>
      </w:r>
      <w:r w:rsidR="004C0562" w:rsidRPr="004C0562">
        <w:rPr>
          <w:rFonts w:cs="Times New Roman"/>
          <w:szCs w:val="24"/>
        </w:rPr>
        <w:t>vykonané nejdříve 2 roky před podáním žádosti o udělení nebo prodloužení autorizace a nejpozději v den podání žádosti o udělení nebo prodloužení autorizace</w:t>
      </w:r>
      <w:r>
        <w:t xml:space="preserve">. </w:t>
      </w:r>
    </w:p>
    <w:p w:rsidR="00DF5284" w:rsidRPr="00D45D98" w:rsidRDefault="00DF5284" w:rsidP="00DF5284">
      <w:pPr>
        <w:rPr>
          <w:rFonts w:cs="Times New Roman"/>
          <w:szCs w:val="24"/>
        </w:rPr>
      </w:pPr>
      <w:r>
        <w:tab/>
        <w:t>(5) Za bezúhonnou se považuje fyzická osoba, která nebyla pravomocně odsouzena za trestný čin, který souvisí s autorizovanou činností podle tohoto zákona. Bezúhonnost se prokazuje dokladem o bezúhonnosti, kterým je výpis z evidence Rejstříku trestů ne starší než 3 měsíce, u cizinců obdobný doklad státu, jehož je cizinec státním občanem nebo v němž má trvalé bydliště, nebo čestné prohlášení v případě, že stát, jehož je občanem, takový doklad nevydává. Ministerstvo si za účelem doložení bezúhonnosti vyžádá podle zvláštního právního předpisu</w:t>
      </w:r>
      <w:r w:rsidR="00D45D98">
        <w:rPr>
          <w:rStyle w:val="Znakapoznpodarou"/>
        </w:rPr>
        <w:footnoteReference w:customMarkFollows="1" w:id="14"/>
        <w:t>7</w:t>
      </w:r>
      <w:r>
        <w:t>) výpis z evidence Rejstříku trestů. Žádost o vydání výpisu z evidence Rejstříku trestů a výpis z evidence Rejstříku trestů se předávají v elektronické podobě, a to způsobem umožňujícím dálkový přístup</w:t>
      </w:r>
      <w:r w:rsidRPr="00D45D98">
        <w:rPr>
          <w:rFonts w:cs="Times New Roman"/>
          <w:szCs w:val="24"/>
        </w:rPr>
        <w:t xml:space="preserve">. </w:t>
      </w:r>
      <w:r w:rsidR="00D45D98" w:rsidRPr="00D45D98">
        <w:rPr>
          <w:rFonts w:cs="Times New Roman"/>
          <w:szCs w:val="24"/>
        </w:rPr>
        <w:t>Cizinec, který je nebo byl státním občanem jiného členského státu Evropské unie nebo má nebo měl adresu trvalého bydliště v jiném členském státě Evropské unie, může místo dokladu o bezúhonnosti vydaného příslušným orgánem jiného členského státu Evropské unie doložit bezúhonnost výpisem z Rejstříku trestů s přílohou obsahující informace, které jsou zapsané v evidenci trestů jiného členského státu Evropské unie</w:t>
      </w:r>
      <w:r w:rsidR="00D45D98">
        <w:rPr>
          <w:rFonts w:cs="Times New Roman"/>
          <w:szCs w:val="24"/>
          <w:vertAlign w:val="superscript"/>
        </w:rPr>
        <w:t>7</w:t>
      </w:r>
      <w:r w:rsidR="00D45D98">
        <w:rPr>
          <w:rFonts w:cs="Times New Roman"/>
          <w:szCs w:val="24"/>
        </w:rPr>
        <w:t>).</w:t>
      </w:r>
    </w:p>
    <w:p w:rsidR="00DF5284" w:rsidRDefault="00DF5284" w:rsidP="00DF5284">
      <w:r>
        <w:tab/>
        <w:t>(6) Autorizaci pro oblast posuzování vlivů na životní prostředí uděluje</w:t>
      </w:r>
      <w:r w:rsidR="00DD42D4">
        <w:t>, prodlužuje</w:t>
      </w:r>
      <w:r>
        <w:t xml:space="preserve"> a odnímá ministerstvo po dohodě s Ministerstvem zdravotnictví. </w:t>
      </w:r>
    </w:p>
    <w:p w:rsidR="00DF5284" w:rsidRDefault="00DF5284" w:rsidP="00DF5284">
      <w:r>
        <w:tab/>
        <w:t xml:space="preserve">(7) Autorizace se uděluje na dobu 5 let. </w:t>
      </w:r>
      <w:r w:rsidR="00DD42D4" w:rsidRPr="00DD42D4">
        <w:rPr>
          <w:rFonts w:cs="Times New Roman"/>
          <w:szCs w:val="24"/>
        </w:rPr>
        <w:t>Autorizaci lze prodloužit o dalších 5 let, a to i opakovaně. Žádost o prodloužení autorizace lze podat nejdříve 6 měsíců před uplynutím doby, na kterou byla autorizace udělena, a nejpozději v den uplynutí doby, na kterou byla autorizace udělena. Pokud nebyla žádost o prodloužení autorizace podána ve lhůtě podle věty druhé, ministerstvo řízení o prodloužení autorizace zastaví</w:t>
      </w:r>
      <w:r>
        <w:t xml:space="preserve">. </w:t>
      </w:r>
    </w:p>
    <w:p w:rsidR="00DF5284" w:rsidRDefault="00DF5284" w:rsidP="00DF5284">
      <w:r>
        <w:tab/>
        <w:t xml:space="preserve">(8) Udělená autorizace nepřechází na jinou fyzickou osobu. </w:t>
      </w:r>
    </w:p>
    <w:p w:rsidR="004920DE" w:rsidRDefault="00DF5284" w:rsidP="00DF5284">
      <w:pPr>
        <w:rPr>
          <w:rFonts w:cs="Times New Roman"/>
          <w:szCs w:val="24"/>
        </w:rPr>
      </w:pPr>
      <w:r>
        <w:tab/>
        <w:t xml:space="preserve">(9) </w:t>
      </w:r>
      <w:r w:rsidR="004920DE" w:rsidRPr="004920DE">
        <w:rPr>
          <w:rFonts w:cs="Times New Roman"/>
          <w:szCs w:val="24"/>
        </w:rPr>
        <w:t>Ministerstvo odejme autorizaci fyzické osobě, která závažným způsobem porušila tento zákon nebo nesplnila povinnosti vyplývající z rozhodnutí o udělení autorizace, nebo přestala splňovat podmínky podle odstavce 3. Porušením zákona závažným způsobem se rozumí zejména, pokud fyzická osoba nejméně dvakrát v průběhu posledních 3 let</w:t>
      </w:r>
    </w:p>
    <w:p w:rsidR="00DF5284" w:rsidRDefault="004920DE" w:rsidP="00DF5284">
      <w:r>
        <w:rPr>
          <w:rFonts w:cs="Times New Roman"/>
          <w:szCs w:val="24"/>
        </w:rPr>
        <w:t xml:space="preserve">a) </w:t>
      </w:r>
      <w:r w:rsidRPr="004920DE">
        <w:rPr>
          <w:rFonts w:cs="Times New Roman"/>
          <w:szCs w:val="24"/>
        </w:rPr>
        <w:t>porušila povinnosti podle odstavce 2</w:t>
      </w:r>
      <w:r>
        <w:t xml:space="preserve"> nebo</w:t>
      </w:r>
    </w:p>
    <w:p w:rsidR="004920DE" w:rsidRDefault="004920DE" w:rsidP="00DF5284">
      <w:r>
        <w:t xml:space="preserve">b) </w:t>
      </w:r>
      <w:r w:rsidRPr="004920DE">
        <w:rPr>
          <w:rFonts w:cs="Times New Roman"/>
          <w:bCs/>
        </w:rPr>
        <w:t>bez vážného důvodu nedodržela lhůtu pro předložení posudku stanovenou tímto zákonem nebo smlouvou podle § 9 odst. 1</w:t>
      </w:r>
      <w:r>
        <w:rPr>
          <w:rFonts w:cs="Times New Roman"/>
          <w:bCs/>
        </w:rPr>
        <w:t>.</w:t>
      </w:r>
    </w:p>
    <w:p w:rsidR="004920DE" w:rsidRDefault="00DF5284" w:rsidP="00DF5284">
      <w:r>
        <w:tab/>
        <w:t xml:space="preserve">(10) </w:t>
      </w:r>
      <w:r w:rsidR="004920DE" w:rsidRPr="004920DE">
        <w:rPr>
          <w:rFonts w:cs="Times New Roman"/>
          <w:szCs w:val="24"/>
        </w:rPr>
        <w:t>Shledá-li orgán kraje v rámci výkonu své působnosti důvody pro odnětí autorizace podle odstavce 9, zašle ministerstvu podnět k zahájení řízení o odnětí autorizace</w:t>
      </w:r>
      <w:r w:rsidR="004920DE">
        <w:rPr>
          <w:rFonts w:cs="Times New Roman"/>
          <w:szCs w:val="24"/>
        </w:rPr>
        <w:t>.</w:t>
      </w:r>
    </w:p>
    <w:p w:rsidR="00DF5284" w:rsidRDefault="004920DE" w:rsidP="004920DE">
      <w:pPr>
        <w:ind w:firstLine="708"/>
      </w:pPr>
      <w:r>
        <w:t xml:space="preserve">(11) </w:t>
      </w:r>
      <w:r w:rsidR="00DF5284">
        <w:t>Rozhodnutí o udělení</w:t>
      </w:r>
      <w:r>
        <w:t xml:space="preserve">, prodloužení </w:t>
      </w:r>
      <w:r w:rsidR="00DF5284">
        <w:t>o odejmutí autorizace se vydává ve správním řízení podle správního řádu.</w:t>
      </w:r>
      <w:r w:rsidR="00D45D98">
        <w:rPr>
          <w:rStyle w:val="Znakapoznpodarou"/>
        </w:rPr>
        <w:footnoteReference w:customMarkFollows="1" w:id="15"/>
        <w:t>8</w:t>
      </w:r>
      <w:r w:rsidR="00DF5284">
        <w:t xml:space="preserve">) Autorizace vzniká též marným uplynutím lhůty a způsobem podle § 28 až 30 zákona o volném pohybu služeb. </w:t>
      </w:r>
    </w:p>
    <w:p w:rsidR="00DF5284" w:rsidRDefault="00DF5284" w:rsidP="00DF5284">
      <w:r>
        <w:tab/>
        <w:t>(1</w:t>
      </w:r>
      <w:r w:rsidR="004920DE">
        <w:t>2</w:t>
      </w:r>
      <w:r>
        <w:t>) Rozhodnutí o autorizaci zaniká</w:t>
      </w:r>
    </w:p>
    <w:p w:rsidR="00DF5284" w:rsidRDefault="00DF5284" w:rsidP="00DF5284">
      <w:r>
        <w:t xml:space="preserve">a) uplynutím doby, na kterou byla vydána, </w:t>
      </w:r>
    </w:p>
    <w:p w:rsidR="00DF5284" w:rsidRDefault="00DF5284" w:rsidP="00DF5284">
      <w:r>
        <w:t xml:space="preserve">b) rozhodnutím ministerstva o odnětí autorizace, </w:t>
      </w:r>
    </w:p>
    <w:p w:rsidR="00DF5284" w:rsidRDefault="00DF5284" w:rsidP="00DF5284">
      <w:r>
        <w:t xml:space="preserve">c) smrtí fyzické osoby, které byla autorizace udělena, nebo jejím prohlášením za mrtvou. </w:t>
      </w:r>
    </w:p>
    <w:p w:rsidR="00DF5284" w:rsidRPr="004920DE" w:rsidRDefault="004920DE" w:rsidP="00DF5284">
      <w:pPr>
        <w:rPr>
          <w:rFonts w:cs="Times New Roman"/>
        </w:rPr>
      </w:pPr>
      <w:r>
        <w:tab/>
        <w:t>(13</w:t>
      </w:r>
      <w:r w:rsidR="00DF5284">
        <w:t xml:space="preserve">) Úplatu spojenou se zkouškou odborné způsobilosti ve výši </w:t>
      </w:r>
      <w:r>
        <w:t>1</w:t>
      </w:r>
      <w:r w:rsidR="00DF5284">
        <w:t xml:space="preserve"> 000 Kč uhradí uchazeč o tuto zkoušku předem na účet příspěvkové organizace nebo organizační složky státu, kterou ministerstvo pověřilo zajišťováním zkoušky odborné způsobilosti.</w:t>
      </w:r>
      <w:r>
        <w:t xml:space="preserve"> </w:t>
      </w:r>
      <w:r w:rsidRPr="004920DE">
        <w:rPr>
          <w:rFonts w:cs="Times New Roman"/>
          <w:sz w:val="22"/>
        </w:rPr>
        <w:t>Výše úplaty za opakovanou zkoušku odborné způsobilosti činí 500 Kč. Zkouška odborné způsobilosti konaná pro účely prodloužení autorizace je bezplatná</w:t>
      </w:r>
      <w:r w:rsidR="00DF5284" w:rsidRPr="004920DE">
        <w:rPr>
          <w:rFonts w:cs="Times New Roman"/>
        </w:rPr>
        <w:t xml:space="preserve">. </w:t>
      </w:r>
    </w:p>
    <w:p w:rsidR="00DF5284" w:rsidRDefault="00DF5284" w:rsidP="00DF5284">
      <w:r>
        <w:tab/>
        <w:t>(1</w:t>
      </w:r>
      <w:r w:rsidR="004920DE">
        <w:t>4</w:t>
      </w:r>
      <w:r>
        <w:t xml:space="preserve">) Ministerstvo stanoví vyhláškou </w:t>
      </w:r>
      <w:r w:rsidR="004920DE" w:rsidRPr="004920DE">
        <w:rPr>
          <w:rFonts w:cs="Times New Roman"/>
          <w:szCs w:val="24"/>
        </w:rPr>
        <w:t>rozsah požadovaného vzdělání a obsah zkoušek odborné způsobilosti pro udělení a prodloužení autorizace</w:t>
      </w:r>
      <w:r>
        <w:t xml:space="preserve">. Ministerstvo zdravotnictví v dohodě s ministerstvem stanoví vyhláškou bližší podmínky odborné způsobilosti pro oblast posuzování vlivů na veřejné zdraví, postup při jejich ověřování a postup při udělování a odnímání osvědčení odborné způsobilosti pro oblast posuzování vlivů na veřejné zdraví. </w:t>
      </w:r>
    </w:p>
    <w:p w:rsidR="00DF5284" w:rsidRDefault="00DF5284" w:rsidP="00DF5284">
      <w:r>
        <w:tab/>
        <w:t>(1</w:t>
      </w:r>
      <w:r w:rsidR="004920DE">
        <w:t>5</w:t>
      </w:r>
      <w:r>
        <w:t>) Rozhodnutí o autorizaci se nevyžaduje u osoby, která je usazena v jiném členském státě Evropské unie a na území České republiky hodlá dočasně vykonávat činnost uvedenou v odstavci 1, pokud prokáže, že</w:t>
      </w:r>
    </w:p>
    <w:p w:rsidR="00DF5284" w:rsidRDefault="00DF5284" w:rsidP="00DF5284">
      <w:r>
        <w:t xml:space="preserve">a) je státním příslušníkem členského státu Evropské unie, </w:t>
      </w:r>
    </w:p>
    <w:p w:rsidR="00DF5284" w:rsidRDefault="00DF5284" w:rsidP="00DF5284">
      <w:r>
        <w:t xml:space="preserve">b) je oprávněna k výkonu činnosti uvedené v odstavci 1 podle právních předpisů jiného členského státu Evropské unie. </w:t>
      </w:r>
    </w:p>
    <w:p w:rsidR="00DF5284" w:rsidRDefault="00DF5284" w:rsidP="00DF5284">
      <w:r>
        <w:tab/>
        <w:t>(1</w:t>
      </w:r>
      <w:r w:rsidR="004920DE">
        <w:t>6</w:t>
      </w:r>
      <w:r>
        <w:t>) O nesplnění požadavků pro výkon činnosti uvedené v odstavci 1 vydá ministerstvo rozhodnutí ve lhůtě 15 dnů ode dne, kdy mu byly předloženy úplné doklady o splnění podmínek podle odstavce 1</w:t>
      </w:r>
      <w:r w:rsidR="004920DE">
        <w:t>5</w:t>
      </w:r>
      <w:r>
        <w:t xml:space="preserve"> písm. a) a b). </w:t>
      </w:r>
    </w:p>
    <w:p w:rsidR="00DF5284" w:rsidRDefault="00DF5284" w:rsidP="00DF5284">
      <w:r>
        <w:tab/>
        <w:t>(1</w:t>
      </w:r>
      <w:r w:rsidR="004920DE">
        <w:t>7</w:t>
      </w:r>
      <w:r>
        <w:t>) Pokud nebylo vydáno rozhodnutí podle odstavce 1</w:t>
      </w:r>
      <w:r w:rsidR="004920DE">
        <w:t>6</w:t>
      </w:r>
      <w:r>
        <w:t>, činnost podle odstavce 1 může být vykonávána nejdéle po dobu 1 roku ode dne následujícího po dni, kdy uplynula lhůta pro vydání tohoto rozhodnutí.</w:t>
      </w:r>
    </w:p>
    <w:p w:rsidR="00DF5284" w:rsidRDefault="00DF5284" w:rsidP="00DF5284">
      <w:r>
        <w:t xml:space="preserve"> </w:t>
      </w:r>
    </w:p>
    <w:p w:rsidR="00DF5284" w:rsidRDefault="00DF5284" w:rsidP="009A6FAA">
      <w:pPr>
        <w:jc w:val="center"/>
      </w:pPr>
      <w:r>
        <w:t>DÍL 2</w:t>
      </w:r>
    </w:p>
    <w:p w:rsidR="00DF5284" w:rsidRPr="009A6FAA" w:rsidRDefault="00DF5284" w:rsidP="009A6FAA">
      <w:pPr>
        <w:jc w:val="center"/>
        <w:rPr>
          <w:b/>
        </w:rPr>
      </w:pPr>
      <w:r w:rsidRPr="009A6FAA">
        <w:rPr>
          <w:b/>
        </w:rPr>
        <w:t>Výkon státní správy v oblasti posuzování vlivů na životní prostředí</w:t>
      </w:r>
    </w:p>
    <w:p w:rsidR="00DF5284" w:rsidRDefault="00DF5284" w:rsidP="009A6FAA">
      <w:pPr>
        <w:jc w:val="center"/>
      </w:pPr>
    </w:p>
    <w:p w:rsidR="00DF5284" w:rsidRDefault="00DF5284" w:rsidP="009A6FAA">
      <w:pPr>
        <w:jc w:val="center"/>
      </w:pPr>
      <w:r>
        <w:t>§ 20</w:t>
      </w:r>
    </w:p>
    <w:p w:rsidR="00DF5284" w:rsidRDefault="00DF5284" w:rsidP="00DF5284">
      <w:r>
        <w:t xml:space="preserve"> </w:t>
      </w:r>
      <w:r>
        <w:tab/>
        <w:t>Státní správu v oblasti posuzování vlivů na životní prostředí vykonávají</w:t>
      </w:r>
    </w:p>
    <w:p w:rsidR="00DF5284" w:rsidRDefault="00DF5284" w:rsidP="00DF5284">
      <w:r>
        <w:t xml:space="preserve">a) ministerstvo, </w:t>
      </w:r>
    </w:p>
    <w:p w:rsidR="00DF5284" w:rsidRDefault="00DF5284" w:rsidP="00DF5284">
      <w:r>
        <w:t>b) orgány kraje.</w:t>
      </w:r>
    </w:p>
    <w:p w:rsidR="00DF5284" w:rsidRDefault="00DF5284" w:rsidP="00DF5284">
      <w:r>
        <w:t xml:space="preserve"> </w:t>
      </w:r>
    </w:p>
    <w:p w:rsidR="00DF5284" w:rsidRDefault="00DF5284" w:rsidP="009A6FAA">
      <w:pPr>
        <w:jc w:val="center"/>
      </w:pPr>
      <w:r>
        <w:t>§ 20a</w:t>
      </w:r>
    </w:p>
    <w:p w:rsidR="00DF5284" w:rsidRDefault="00DF5284" w:rsidP="00DF5284">
      <w:r>
        <w:t xml:space="preserve"> </w:t>
      </w:r>
      <w:r>
        <w:tab/>
        <w:t xml:space="preserve">(1) Ministerstvo vnitra nebo Policie České republiky poskytuje orgánům vykonávajícím státní správu v oblasti posuzování vlivů na životní prostředí </w:t>
      </w:r>
    </w:p>
    <w:p w:rsidR="00DF5284" w:rsidRDefault="00DF5284" w:rsidP="00DF5284">
      <w:r>
        <w:t xml:space="preserve">a) referenční údaje ze základního registru obyvatel, </w:t>
      </w:r>
    </w:p>
    <w:p w:rsidR="00DF5284" w:rsidRDefault="00DF5284" w:rsidP="00DF5284">
      <w:r>
        <w:t xml:space="preserve">b) údaje z </w:t>
      </w:r>
      <w:proofErr w:type="spellStart"/>
      <w:r>
        <w:t>agendového</w:t>
      </w:r>
      <w:proofErr w:type="spellEnd"/>
      <w:r>
        <w:t xml:space="preserve"> informačního systému evidence obyvatel, </w:t>
      </w:r>
    </w:p>
    <w:p w:rsidR="00DF5284" w:rsidRDefault="00DF5284" w:rsidP="00DF5284">
      <w:r>
        <w:t xml:space="preserve">c) údaje z </w:t>
      </w:r>
      <w:proofErr w:type="spellStart"/>
      <w:r>
        <w:t>agendového</w:t>
      </w:r>
      <w:proofErr w:type="spellEnd"/>
      <w:r>
        <w:t xml:space="preserve"> informačního systému cizinců. </w:t>
      </w:r>
    </w:p>
    <w:p w:rsidR="00DF5284" w:rsidRDefault="00DF5284" w:rsidP="00DF5284">
      <w:r>
        <w:tab/>
        <w:t xml:space="preserve">(2) Poskytovanými údaji podle odstavce 1 písm. a) jsou </w:t>
      </w:r>
    </w:p>
    <w:p w:rsidR="00DF5284" w:rsidRDefault="00DF5284" w:rsidP="00DF5284">
      <w:r>
        <w:t xml:space="preserve">a) jméno, popřípadě jména, příjmení, </w:t>
      </w:r>
    </w:p>
    <w:p w:rsidR="00DF5284" w:rsidRDefault="00DF5284" w:rsidP="00DF5284">
      <w:r>
        <w:t xml:space="preserve">b) datum, místo a okres narození; u subjektu údajů, který se narodil v cizině, datum, místo a stát, kde se narodil, </w:t>
      </w:r>
    </w:p>
    <w:p w:rsidR="00DF5284" w:rsidRDefault="00DF5284" w:rsidP="00DF5284">
      <w:r>
        <w:t xml:space="preserve">c) datum a místo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 </w:t>
      </w:r>
    </w:p>
    <w:p w:rsidR="00DF5284" w:rsidRDefault="00DF5284" w:rsidP="00DF5284">
      <w:r>
        <w:t xml:space="preserve">d) adresa místa pobytu, </w:t>
      </w:r>
    </w:p>
    <w:p w:rsidR="00DF5284" w:rsidRDefault="00DF5284" w:rsidP="00DF5284">
      <w:r>
        <w:t xml:space="preserve">e) státní občanství, popřípadě více státních občanství. </w:t>
      </w:r>
    </w:p>
    <w:p w:rsidR="00DF5284" w:rsidRDefault="00DF5284" w:rsidP="00DF5284">
      <w:r>
        <w:tab/>
        <w:t xml:space="preserve">(3) Poskytovanými údaji podle odstavce 1 písm. b) jsou: </w:t>
      </w:r>
    </w:p>
    <w:p w:rsidR="00DF5284" w:rsidRDefault="00DF5284" w:rsidP="00DF5284">
      <w:r>
        <w:t xml:space="preserve">a) jméno, popřípadě jména, příjmení, rodné příjmení, </w:t>
      </w:r>
    </w:p>
    <w:p w:rsidR="00DF5284" w:rsidRDefault="00DF5284" w:rsidP="00DF5284">
      <w:r>
        <w:t xml:space="preserve">b) datum, místo a okres narození; u subjektu údajů, který se narodil v cizině, datum, místo a stát, kde se narodil, </w:t>
      </w:r>
    </w:p>
    <w:p w:rsidR="00DF5284" w:rsidRDefault="00DF5284" w:rsidP="00DF5284">
      <w:r>
        <w:t xml:space="preserve">c) rodné číslo, </w:t>
      </w:r>
    </w:p>
    <w:p w:rsidR="00DF5284" w:rsidRDefault="00DF5284" w:rsidP="00DF5284">
      <w:r>
        <w:t xml:space="preserve">d) adresa místa trvalého pobytu, </w:t>
      </w:r>
    </w:p>
    <w:p w:rsidR="00DF5284" w:rsidRDefault="00DF5284" w:rsidP="00DF5284">
      <w:r>
        <w:t xml:space="preserve">e) státní občanství, popřípadě více státních občanství. </w:t>
      </w:r>
    </w:p>
    <w:p w:rsidR="00DF5284" w:rsidRDefault="00DF5284" w:rsidP="00DF5284">
      <w:r>
        <w:tab/>
        <w:t xml:space="preserve">(4) Poskytovanými údaji podle odstavce 1 písm. c) jsou: </w:t>
      </w:r>
    </w:p>
    <w:p w:rsidR="00DF5284" w:rsidRDefault="00DF5284" w:rsidP="00DF5284">
      <w:r>
        <w:t xml:space="preserve">a) jméno, popřípadě jména, příjmení, rodné příjmení, </w:t>
      </w:r>
    </w:p>
    <w:p w:rsidR="00DF5284" w:rsidRDefault="00DF5284" w:rsidP="00DF5284">
      <w:r>
        <w:t xml:space="preserve">b) datum, místo a okres narození; u subjektu údajů, který se narodil v cizině, datum, místo a stát, kde se narodil, </w:t>
      </w:r>
    </w:p>
    <w:p w:rsidR="00DF5284" w:rsidRDefault="00DF5284" w:rsidP="00DF5284">
      <w:r>
        <w:t xml:space="preserve">c) státní občanství, popřípadě více státních občanství, </w:t>
      </w:r>
    </w:p>
    <w:p w:rsidR="00DF5284" w:rsidRDefault="00DF5284" w:rsidP="00DF5284">
      <w:r>
        <w:t xml:space="preserve">d) druh a adresa místa pobytu, </w:t>
      </w:r>
    </w:p>
    <w:p w:rsidR="00DF5284" w:rsidRDefault="00DF5284" w:rsidP="00DF5284">
      <w:r>
        <w:t xml:space="preserve">e) počátek pobytu, případně datum ukončení pobytu. </w:t>
      </w:r>
    </w:p>
    <w:p w:rsidR="00DF5284" w:rsidRDefault="00DF5284" w:rsidP="00DF5284">
      <w:r>
        <w:tab/>
        <w:t xml:space="preserve">(5) Údaje, které jsou vedeny jako referenční údaje v základním registru obyvatel, se využijí z </w:t>
      </w:r>
      <w:proofErr w:type="spellStart"/>
      <w:r>
        <w:t>agendového</w:t>
      </w:r>
      <w:proofErr w:type="spellEnd"/>
      <w:r>
        <w:t xml:space="preserve"> informačního systému evidence obyvatel nebo </w:t>
      </w:r>
      <w:proofErr w:type="spellStart"/>
      <w:r>
        <w:t>agendového</w:t>
      </w:r>
      <w:proofErr w:type="spellEnd"/>
      <w:r>
        <w:t xml:space="preserve"> informačního systému cizinců, pouze pokud jsou ve tvaru předcházejícím současný stav. </w:t>
      </w:r>
    </w:p>
    <w:p w:rsidR="00DF5284" w:rsidRDefault="00DF5284" w:rsidP="00DF5284">
      <w:r>
        <w:tab/>
        <w:t>(6) Z poskytovaných údajů lze v konkrétním případě použít vždy jen takové údaje, které jsou nezbytné ke splnění daného úkolu.</w:t>
      </w:r>
    </w:p>
    <w:p w:rsidR="00DF5284" w:rsidRDefault="00DF5284" w:rsidP="00DF5284">
      <w:r>
        <w:t xml:space="preserve"> </w:t>
      </w:r>
    </w:p>
    <w:p w:rsidR="00DF5284" w:rsidRDefault="00DF5284" w:rsidP="009A6FAA">
      <w:pPr>
        <w:jc w:val="center"/>
      </w:pPr>
      <w:r>
        <w:t>§ 21</w:t>
      </w:r>
    </w:p>
    <w:p w:rsidR="00DF5284" w:rsidRDefault="00DF5284" w:rsidP="009A6FAA">
      <w:pPr>
        <w:jc w:val="center"/>
      </w:pPr>
      <w:r w:rsidRPr="009A6FAA">
        <w:rPr>
          <w:b/>
        </w:rPr>
        <w:t>Ministerstvo</w:t>
      </w:r>
      <w:r>
        <w:t xml:space="preserve"> </w:t>
      </w:r>
    </w:p>
    <w:p w:rsidR="009A6FAA" w:rsidRDefault="009A6FAA" w:rsidP="009A6FAA">
      <w:pPr>
        <w:ind w:firstLine="708"/>
      </w:pPr>
      <w:r>
        <w:t xml:space="preserve">Ministerstvo </w:t>
      </w:r>
    </w:p>
    <w:p w:rsidR="00DF5284" w:rsidRDefault="00DF5284" w:rsidP="00DF5284">
      <w:r>
        <w:t xml:space="preserve">a) je ústředním správním úřadem v oblasti posuzování vlivů na životní prostředí, </w:t>
      </w:r>
    </w:p>
    <w:p w:rsidR="00DF5284" w:rsidRDefault="00DF5284" w:rsidP="00DF5284">
      <w:r>
        <w:t xml:space="preserve">b) vykonává vrchní státní dozor v oblasti posuzování vlivů na životní prostředí, </w:t>
      </w:r>
    </w:p>
    <w:p w:rsidR="00DF5284" w:rsidRDefault="00DF5284" w:rsidP="00DF5284">
      <w:r>
        <w:t xml:space="preserve">c) </w:t>
      </w:r>
      <w:r w:rsidR="004920DE" w:rsidRPr="004920DE">
        <w:rPr>
          <w:rFonts w:cs="Times New Roman"/>
          <w:szCs w:val="24"/>
        </w:rPr>
        <w:t>zajišťuje posuzování záměrů uvedených v příloze č. 1 sloupci MŽP a u záměrů, jejichž oznamovatelem je Ministerstvo obrany, i ve sloupci KÚ a jejich změn, záměrů podle § 4 odst. 1 písm. h) a dále změn záměrů podle § 4 odst. 1 písm. g), pokud k těmto záměrům vydalo stanovisko</w:t>
      </w:r>
      <w:r>
        <w:t xml:space="preserve">, </w:t>
      </w:r>
    </w:p>
    <w:p w:rsidR="00DF5284" w:rsidRDefault="00DF5284" w:rsidP="00DF5284">
      <w:r>
        <w:t xml:space="preserve">d) zajišťuje posuzování koncepcí v případech, kdy dotčené území </w:t>
      </w:r>
      <w:r w:rsidR="004920DE">
        <w:t>zasahuje na území více krajů nebo</w:t>
      </w:r>
      <w:r>
        <w:t xml:space="preserve"> pokud dotčené území tvoří území celého státu, </w:t>
      </w:r>
    </w:p>
    <w:p w:rsidR="00DF5284" w:rsidRDefault="00DF5284" w:rsidP="00DF5284">
      <w:r>
        <w:t xml:space="preserve">e) poskytuje Evropské komisi v souladu s právními předpisy Evropských společenství informace v oblasti posuzování vlivů na životní prostředí, </w:t>
      </w:r>
    </w:p>
    <w:p w:rsidR="00DF5284" w:rsidRDefault="00DF5284" w:rsidP="00DF5284">
      <w:r>
        <w:t xml:space="preserve">f) zajišťuje mezistátní posuzování záměrů a koncepcí, </w:t>
      </w:r>
    </w:p>
    <w:p w:rsidR="00DF5284" w:rsidRDefault="00DF5284" w:rsidP="00DF5284">
      <w:r>
        <w:t xml:space="preserve">g) zajišťuje posuzování dalších záměrů, u kterých je příslušný orgán kraje, pokud si tuto působnost v jednotlivém případě vyhradilo, </w:t>
      </w:r>
    </w:p>
    <w:p w:rsidR="00DF5284" w:rsidRDefault="00DF5284" w:rsidP="00DF5284">
      <w:r>
        <w:t xml:space="preserve">h) vede souhrnnou evidenci všech zahajovaných posuzování a evidenci všech vydaných závěrů zjišťovacích řízení a stanovisek, </w:t>
      </w:r>
    </w:p>
    <w:p w:rsidR="00DF5284" w:rsidRDefault="00DF5284" w:rsidP="00DF5284">
      <w:r>
        <w:t xml:space="preserve">i) uděluje a odnímá autorizaci, </w:t>
      </w:r>
    </w:p>
    <w:p w:rsidR="00DF5284" w:rsidRDefault="00DF5284" w:rsidP="00DF5284">
      <w:r>
        <w:t xml:space="preserve">j) vede a jedenkrát ročně zveřejňuje ve svém věstníku seznam držitelů autorizace, </w:t>
      </w:r>
    </w:p>
    <w:p w:rsidR="00DF5284" w:rsidRDefault="00DF5284" w:rsidP="00DF5284">
      <w:r>
        <w:t>k) vydává stanovisko k posouzení vlivů provádění politiky územního rozvoje na životní prostředí, stanovisko k posouzení vlivů provádění zásad územního rozvoje na životní prostředí a je dotčeným orgánem při jejich pořizování</w:t>
      </w:r>
      <w:r w:rsidR="009A6FAA">
        <w:t>,</w:t>
      </w:r>
    </w:p>
    <w:p w:rsidR="004920DE" w:rsidRDefault="004920DE" w:rsidP="00DF5284">
      <w:r>
        <w:t>l</w:t>
      </w:r>
      <w:r w:rsidR="009A6FAA">
        <w:t>) zveřejňuje způsobem umožňujícím dálkový přístup informace o možnostech domáhat se žalobou zrušení rozhodnutí podle § 7 odst. 6 nebo podle § 9a odst. 3</w:t>
      </w:r>
      <w:r>
        <w:t>,</w:t>
      </w:r>
    </w:p>
    <w:p w:rsidR="004920DE" w:rsidRPr="006446C8" w:rsidRDefault="006446C8" w:rsidP="00DF5284">
      <w:pPr>
        <w:rPr>
          <w:color w:val="FF0000"/>
        </w:rPr>
      </w:pPr>
      <w:r>
        <w:rPr>
          <w:rFonts w:cs="Times New Roman"/>
          <w:szCs w:val="24"/>
        </w:rPr>
        <w:t>m</w:t>
      </w:r>
      <w:r w:rsidR="004920DE" w:rsidRPr="006446C8">
        <w:rPr>
          <w:rFonts w:cs="Times New Roman"/>
          <w:szCs w:val="24"/>
        </w:rPr>
        <w:t>) je dotčeným orgánem při posuzování zralosti projektů společného zájmu energetické infrastruktury</w:t>
      </w:r>
      <w:r w:rsidR="004920DE" w:rsidRPr="006446C8">
        <w:rPr>
          <w:rStyle w:val="Znakapoznpodarou"/>
          <w:rFonts w:cs="Times New Roman"/>
          <w:szCs w:val="24"/>
        </w:rPr>
        <w:footnoteReference w:customMarkFollows="1" w:id="16"/>
        <w:t>17</w:t>
      </w:r>
      <w:r w:rsidR="004920DE" w:rsidRPr="006446C8">
        <w:rPr>
          <w:rFonts w:cs="Times New Roman"/>
          <w:szCs w:val="24"/>
        </w:rPr>
        <w:t>), k jejichž posuzování je příslušné podle písmene c) nebo f)</w:t>
      </w:r>
      <w:r>
        <w:rPr>
          <w:rFonts w:cs="Times New Roman"/>
          <w:szCs w:val="24"/>
        </w:rPr>
        <w:t xml:space="preserve">, </w:t>
      </w:r>
      <w:r w:rsidRPr="006446C8">
        <w:rPr>
          <w:rFonts w:cs="Times New Roman"/>
          <w:color w:val="FF0000"/>
          <w:szCs w:val="24"/>
        </w:rPr>
        <w:t>(účinnost</w:t>
      </w:r>
      <w:r>
        <w:rPr>
          <w:rFonts w:cs="Times New Roman"/>
          <w:szCs w:val="24"/>
        </w:rPr>
        <w:t xml:space="preserve"> </w:t>
      </w:r>
      <w:r>
        <w:rPr>
          <w:rFonts w:cs="Times New Roman"/>
          <w:color w:val="FF0000"/>
          <w:szCs w:val="24"/>
        </w:rPr>
        <w:t xml:space="preserve">od </w:t>
      </w:r>
      <w:r w:rsidR="00574A95">
        <w:rPr>
          <w:rFonts w:cs="Times New Roman"/>
          <w:color w:val="FF0000"/>
          <w:szCs w:val="24"/>
        </w:rPr>
        <w:t>1. 1. 2018</w:t>
      </w:r>
      <w:r>
        <w:rPr>
          <w:rFonts w:cs="Times New Roman"/>
          <w:color w:val="FF0000"/>
          <w:szCs w:val="24"/>
        </w:rPr>
        <w:t>)</w:t>
      </w:r>
    </w:p>
    <w:p w:rsidR="006446C8" w:rsidRDefault="006446C8" w:rsidP="006446C8">
      <w:pPr>
        <w:rPr>
          <w:rFonts w:cs="Times New Roman"/>
          <w:szCs w:val="24"/>
        </w:rPr>
      </w:pPr>
      <w:r>
        <w:t xml:space="preserve">n) </w:t>
      </w:r>
      <w:r w:rsidRPr="004920DE">
        <w:rPr>
          <w:rFonts w:cs="Times New Roman"/>
          <w:szCs w:val="24"/>
        </w:rPr>
        <w:t>stanovuje, který krajský úřad je příslušný k zajištění posuzování záměru podle § 22 písm. a), který zasahuje území více krajů</w:t>
      </w:r>
      <w:r>
        <w:rPr>
          <w:rFonts w:cs="Times New Roman"/>
          <w:szCs w:val="24"/>
        </w:rPr>
        <w:t>.</w:t>
      </w:r>
    </w:p>
    <w:p w:rsidR="00DF5284" w:rsidRDefault="00DF5284" w:rsidP="00DF5284"/>
    <w:p w:rsidR="00DF5284" w:rsidRDefault="00DF5284" w:rsidP="009A6FAA">
      <w:pPr>
        <w:jc w:val="center"/>
      </w:pPr>
      <w:r>
        <w:t>§ 22</w:t>
      </w:r>
    </w:p>
    <w:p w:rsidR="00DF5284" w:rsidRPr="009A6FAA" w:rsidRDefault="00DF5284" w:rsidP="009A6FAA">
      <w:pPr>
        <w:jc w:val="center"/>
        <w:rPr>
          <w:b/>
        </w:rPr>
      </w:pPr>
      <w:r w:rsidRPr="009A6FAA">
        <w:rPr>
          <w:b/>
        </w:rPr>
        <w:t>Orgány kraje</w:t>
      </w:r>
    </w:p>
    <w:p w:rsidR="00DF5284" w:rsidRDefault="00DF5284" w:rsidP="00DF5284">
      <w:r>
        <w:tab/>
        <w:t xml:space="preserve">Orgány kraje </w:t>
      </w:r>
    </w:p>
    <w:p w:rsidR="00DF5284" w:rsidRDefault="00DF5284" w:rsidP="00DF5284">
      <w:r>
        <w:t xml:space="preserve">a) </w:t>
      </w:r>
      <w:r w:rsidR="00BF359A" w:rsidRPr="00BF359A">
        <w:rPr>
          <w:rFonts w:cs="Times New Roman"/>
          <w:szCs w:val="24"/>
        </w:rPr>
        <w:t xml:space="preserve">zajišťují posuzování záměrů uvedených v příloze č. 1 sloupci KÚ a jejich změn, záměrů uvedených v </w:t>
      </w:r>
      <w:hyperlink r:id="rId25" w:history="1">
        <w:r w:rsidR="00BF359A" w:rsidRPr="00BF359A">
          <w:rPr>
            <w:rFonts w:cs="Times New Roman"/>
            <w:szCs w:val="24"/>
          </w:rPr>
          <w:t xml:space="preserve">§ 4 odst. 1 písm. </w:t>
        </w:r>
      </w:hyperlink>
      <w:r w:rsidR="00BF359A" w:rsidRPr="00BF359A">
        <w:rPr>
          <w:rFonts w:cs="Times New Roman"/>
          <w:szCs w:val="24"/>
        </w:rPr>
        <w:t>d), e), f) a h) a změn záměrů podle § 4 odst. 1 písm. g), pokud k těmto záměrům vydaly stanovisko</w:t>
      </w:r>
      <w:r>
        <w:t xml:space="preserve">, </w:t>
      </w:r>
    </w:p>
    <w:p w:rsidR="00DF5284" w:rsidRDefault="00DF5284" w:rsidP="00DF5284">
      <w:r>
        <w:t xml:space="preserve">b) zajišťují posuzování koncepcí v případech, kdy dotčené území zasahuje výlučně do územního obvodu kraje, není-li příslušné ministerstvo podle § 21 písm. </w:t>
      </w:r>
      <w:r w:rsidR="00BF359A">
        <w:t>f</w:t>
      </w:r>
      <w:r>
        <w:t xml:space="preserve">), </w:t>
      </w:r>
    </w:p>
    <w:p w:rsidR="00DF5284" w:rsidRDefault="00DF5284" w:rsidP="00DF5284">
      <w:r>
        <w:t xml:space="preserve">c) vedou evidenci jimi vydaných stanovisek, </w:t>
      </w:r>
    </w:p>
    <w:p w:rsidR="00DF5284" w:rsidRDefault="00DF5284" w:rsidP="00DF5284">
      <w:r>
        <w:t>d) vydávají stanovisko k posouzení vlivů provádění územního plánu na životní prostředí a jsou dotčenými orgány při jeho pořizování</w:t>
      </w:r>
      <w:r w:rsidR="00746B03">
        <w:t>,</w:t>
      </w:r>
    </w:p>
    <w:p w:rsidR="00907DD8" w:rsidRPr="00907DD8" w:rsidRDefault="00907DD8" w:rsidP="00DF5284">
      <w:pPr>
        <w:rPr>
          <w:color w:val="FF0000"/>
        </w:rPr>
      </w:pPr>
      <w:r w:rsidRPr="00746B03">
        <w:rPr>
          <w:rFonts w:cs="Times New Roman"/>
          <w:szCs w:val="24"/>
        </w:rPr>
        <w:t>e) jsou dotčenými orgány při posuzování zralosti projektů společného zájmu energetické infrastruktury</w:t>
      </w:r>
      <w:r w:rsidRPr="00746B03">
        <w:rPr>
          <w:rFonts w:cs="Times New Roman"/>
          <w:szCs w:val="24"/>
          <w:vertAlign w:val="superscript"/>
        </w:rPr>
        <w:t>17</w:t>
      </w:r>
      <w:r w:rsidRPr="00746B03">
        <w:rPr>
          <w:rFonts w:cs="Times New Roman"/>
          <w:szCs w:val="24"/>
        </w:rPr>
        <w:t>), k jejichž posuzování jsou příslušné podle písmene a).</w:t>
      </w:r>
      <w:r w:rsidR="00746B03">
        <w:rPr>
          <w:rFonts w:cs="Times New Roman"/>
          <w:color w:val="FF0000"/>
          <w:szCs w:val="24"/>
        </w:rPr>
        <w:t xml:space="preserve"> </w:t>
      </w:r>
      <w:r w:rsidR="00746B03" w:rsidRPr="006446C8">
        <w:rPr>
          <w:rFonts w:cs="Times New Roman"/>
          <w:color w:val="FF0000"/>
          <w:szCs w:val="24"/>
        </w:rPr>
        <w:t>(účinnost</w:t>
      </w:r>
      <w:r w:rsidR="00746B03">
        <w:rPr>
          <w:rFonts w:cs="Times New Roman"/>
          <w:szCs w:val="24"/>
        </w:rPr>
        <w:t xml:space="preserve"> </w:t>
      </w:r>
      <w:r w:rsidR="00746B03">
        <w:rPr>
          <w:rFonts w:cs="Times New Roman"/>
          <w:color w:val="FF0000"/>
          <w:szCs w:val="24"/>
        </w:rPr>
        <w:t xml:space="preserve">od </w:t>
      </w:r>
      <w:r w:rsidR="00574A95">
        <w:rPr>
          <w:rFonts w:cs="Times New Roman"/>
          <w:color w:val="FF0000"/>
          <w:szCs w:val="24"/>
        </w:rPr>
        <w:t>1. 1. 2018</w:t>
      </w:r>
      <w:r w:rsidR="00746B03">
        <w:rPr>
          <w:rFonts w:cs="Times New Roman"/>
          <w:color w:val="FF0000"/>
          <w:szCs w:val="24"/>
        </w:rPr>
        <w:t>)</w:t>
      </w:r>
    </w:p>
    <w:p w:rsidR="00DF5284" w:rsidRDefault="00DF5284" w:rsidP="009A6FAA">
      <w:pPr>
        <w:jc w:val="center"/>
      </w:pPr>
      <w:r>
        <w:t>§ 23</w:t>
      </w:r>
    </w:p>
    <w:p w:rsidR="00DF5284" w:rsidRPr="009A6FAA" w:rsidRDefault="00DF5284" w:rsidP="009A6FAA">
      <w:pPr>
        <w:jc w:val="center"/>
        <w:rPr>
          <w:b/>
        </w:rPr>
      </w:pPr>
      <w:r w:rsidRPr="009A6FAA">
        <w:rPr>
          <w:b/>
        </w:rPr>
        <w:t>Ostatní společná ustanovení</w:t>
      </w:r>
    </w:p>
    <w:p w:rsidR="00DF5284" w:rsidRDefault="00DF5284" w:rsidP="00DF5284">
      <w:r>
        <w:tab/>
        <w:t xml:space="preserve">(1) Příslušný úřad, dotčené </w:t>
      </w:r>
      <w:r w:rsidR="00BF359A">
        <w:t>orgány</w:t>
      </w:r>
      <w:r>
        <w:t xml:space="preserve"> a dotčené územní samosprávné celky jsou povinny dokumenty zpracované v rámci posuzování podle tohoto zákona zpřístupnit podle zvláštních právních předpisů.</w:t>
      </w:r>
      <w:r w:rsidRPr="009A6FAA">
        <w:rPr>
          <w:vertAlign w:val="superscript"/>
        </w:rPr>
        <w:t>6</w:t>
      </w:r>
      <w:r>
        <w:t xml:space="preserve">) </w:t>
      </w:r>
    </w:p>
    <w:p w:rsidR="00DF5284" w:rsidRDefault="00DF5284" w:rsidP="00DF5284">
      <w:r>
        <w:tab/>
        <w:t xml:space="preserve">(2) Odpadl-li nebo změnil-li se důvod posuzování, příslušný úřad v posuzování nepokračuje a ukončí jej. </w:t>
      </w:r>
    </w:p>
    <w:p w:rsidR="00BF359A" w:rsidRPr="00BF359A" w:rsidRDefault="00DF5284" w:rsidP="00BF359A">
      <w:pPr>
        <w:widowControl w:val="0"/>
        <w:autoSpaceDE w:val="0"/>
        <w:autoSpaceDN w:val="0"/>
        <w:adjustRightInd w:val="0"/>
        <w:rPr>
          <w:rFonts w:cs="Times New Roman"/>
          <w:szCs w:val="24"/>
        </w:rPr>
      </w:pPr>
      <w:r>
        <w:tab/>
      </w:r>
      <w:r w:rsidRPr="00BF359A">
        <w:rPr>
          <w:rFonts w:cs="Times New Roman"/>
          <w:szCs w:val="24"/>
        </w:rPr>
        <w:t xml:space="preserve">(3) </w:t>
      </w:r>
      <w:r w:rsidR="00BF359A" w:rsidRPr="00BF359A">
        <w:rPr>
          <w:rFonts w:cs="Times New Roman"/>
          <w:szCs w:val="24"/>
        </w:rPr>
        <w:t xml:space="preserve">V případě důvodných pochybností oznamovatele o zařazení záměru podle § 4 odst. 1, popřípadě o příslušném úřadu nebo o rozsahu dotčeného území, vydá ministerstvo na žádost oznamovatele vyjádření, a to do 15 dnů ode dne, kdy mu byla žádost o vyjádření doručena, pokud </w:t>
      </w:r>
    </w:p>
    <w:p w:rsidR="00BF359A" w:rsidRPr="00BF359A" w:rsidRDefault="00BF359A" w:rsidP="00BF359A">
      <w:pPr>
        <w:widowControl w:val="0"/>
        <w:autoSpaceDE w:val="0"/>
        <w:autoSpaceDN w:val="0"/>
        <w:adjustRightInd w:val="0"/>
        <w:ind w:left="567" w:hanging="283"/>
        <w:rPr>
          <w:rFonts w:cs="Times New Roman"/>
          <w:szCs w:val="24"/>
        </w:rPr>
      </w:pPr>
      <w:r w:rsidRPr="00BF359A">
        <w:rPr>
          <w:rFonts w:cs="Times New Roman"/>
          <w:szCs w:val="24"/>
        </w:rPr>
        <w:t>a) se jedná o změnu záměru, ke kterému ministerstvo vydalo odůvodněný písemný závěr podle § 7 odst. 5 nebo stanovisko podle § 9a odst. 1,</w:t>
      </w:r>
    </w:p>
    <w:p w:rsidR="00BF359A" w:rsidRPr="00BF359A" w:rsidRDefault="00BF359A" w:rsidP="00BF359A">
      <w:pPr>
        <w:widowControl w:val="0"/>
        <w:autoSpaceDE w:val="0"/>
        <w:autoSpaceDN w:val="0"/>
        <w:adjustRightInd w:val="0"/>
        <w:ind w:left="567" w:hanging="283"/>
        <w:rPr>
          <w:rFonts w:cs="Times New Roman"/>
          <w:szCs w:val="24"/>
        </w:rPr>
      </w:pPr>
      <w:r w:rsidRPr="00BF359A">
        <w:rPr>
          <w:rFonts w:cs="Times New Roman"/>
          <w:szCs w:val="24"/>
        </w:rPr>
        <w:t>b) se může jednat o záměr podle § 11,</w:t>
      </w:r>
    </w:p>
    <w:p w:rsidR="00BF359A" w:rsidRPr="00BF359A" w:rsidRDefault="00BF359A" w:rsidP="00BF359A">
      <w:pPr>
        <w:widowControl w:val="0"/>
        <w:autoSpaceDE w:val="0"/>
        <w:autoSpaceDN w:val="0"/>
        <w:adjustRightInd w:val="0"/>
        <w:ind w:left="567" w:hanging="283"/>
        <w:rPr>
          <w:rFonts w:cs="Times New Roman"/>
          <w:szCs w:val="24"/>
        </w:rPr>
      </w:pPr>
      <w:r w:rsidRPr="00BF359A">
        <w:rPr>
          <w:rFonts w:cs="Times New Roman"/>
          <w:szCs w:val="24"/>
        </w:rPr>
        <w:t>c) se jedná o odůvodněný, zvlášť složitý případ a ministerstvu byla žádost o vyjádření postoupena orgánem kraje spolu s jeho stanoviskem.</w:t>
      </w:r>
    </w:p>
    <w:p w:rsidR="00DF5284" w:rsidRPr="00BF359A" w:rsidRDefault="00BF359A" w:rsidP="00BF359A">
      <w:pPr>
        <w:ind w:firstLine="708"/>
        <w:rPr>
          <w:rFonts w:cs="Times New Roman"/>
          <w:szCs w:val="24"/>
        </w:rPr>
      </w:pPr>
      <w:r w:rsidRPr="00BF359A">
        <w:rPr>
          <w:rFonts w:cs="Times New Roman"/>
          <w:szCs w:val="24"/>
        </w:rPr>
        <w:t>(4) Nejedná-li se o případy podle odstavce 3 písm. a) až c), vydá vyjádření podle odstavce 3 orgán kraje. Pokud vyjádření orgánu kraje důvodné pochybnosti oznamovatele neodstranilo, může se oznamovatel obrátit na ministerstvo se žádostí o vyjádření, ke které přiloží vyjádření orgánu kraje; vyjádření ministerstva je nadřazené</w:t>
      </w:r>
      <w:r w:rsidR="00DF5284" w:rsidRPr="00BF359A">
        <w:rPr>
          <w:rFonts w:cs="Times New Roman"/>
          <w:szCs w:val="24"/>
        </w:rPr>
        <w:t xml:space="preserve">. </w:t>
      </w:r>
    </w:p>
    <w:p w:rsidR="00DF5284" w:rsidRDefault="00DF5284" w:rsidP="00DF5284">
      <w:r>
        <w:tab/>
        <w:t>(</w:t>
      </w:r>
      <w:r w:rsidR="00BF359A">
        <w:t>5</w:t>
      </w:r>
      <w:r>
        <w:t xml:space="preserve">) Ministerstvo si v odůvodněných případech může vyhradit posuzování záměru nebo koncepce, k jejichž posouzení je příslušný orgán kraje. Ministerstvo může v odůvodněných případech po dohodě s orgánem kraje přenést posuzování záměru podle § 21 písm. c) nebo posuzování koncepce podle § 21 písm. d) na orgán kraje, pokud to může přispět k rychlosti a hospodárnosti posouzení. </w:t>
      </w:r>
    </w:p>
    <w:p w:rsidR="00DF5284" w:rsidRDefault="00DF5284" w:rsidP="00DF5284">
      <w:r>
        <w:tab/>
        <w:t>(</w:t>
      </w:r>
      <w:r w:rsidR="00BF359A">
        <w:t>6</w:t>
      </w:r>
      <w:r>
        <w:t xml:space="preserve">) Dotčeným </w:t>
      </w:r>
      <w:r w:rsidR="00BF359A">
        <w:t>orgánem</w:t>
      </w:r>
      <w:r>
        <w:t xml:space="preserve"> při posuzování vlivů na životní prostředí podle tohoto zákona je z hlediska vlivů na veřejné zdraví Ministerstvo zdravotnictví pro záměry a koncepce přesahující rámec kraje a územně příslušné krajské hygienické stanice v ostatních případech. </w:t>
      </w:r>
    </w:p>
    <w:p w:rsidR="00DF5284" w:rsidRDefault="00DF5284" w:rsidP="00DF5284">
      <w:r>
        <w:tab/>
        <w:t>(</w:t>
      </w:r>
      <w:r w:rsidR="00BF359A">
        <w:t>7</w:t>
      </w:r>
      <w:r>
        <w:t xml:space="preserve">) Dotčeným </w:t>
      </w:r>
      <w:r w:rsidR="00BF359A">
        <w:t>orgánem</w:t>
      </w:r>
      <w:r>
        <w:t xml:space="preserve"> při posuzování vlivů na životní prostředí podle tohoto zákona z hlediska záměrů uvedených v příloze č. 1 k tomuto zákonu, kategorii I </w:t>
      </w:r>
      <w:r w:rsidR="00BF359A">
        <w:t>bodech 8 až 12</w:t>
      </w:r>
      <w:r>
        <w:t xml:space="preserve"> a kategorii II </w:t>
      </w:r>
      <w:r w:rsidR="00BF359A">
        <w:t>bodě 13</w:t>
      </w:r>
      <w:r>
        <w:t xml:space="preserve"> je Státní úřad pro jadernou bezpečnost. </w:t>
      </w:r>
    </w:p>
    <w:p w:rsidR="00DF5284" w:rsidRDefault="00DF5284" w:rsidP="00DF5284">
      <w:r>
        <w:tab/>
        <w:t>(</w:t>
      </w:r>
      <w:r w:rsidR="00BF359A">
        <w:t>8</w:t>
      </w:r>
      <w:r>
        <w:t>) Příslušný úřad uchovává veškeré podklady zpracované při posuzování vlivů na životní prostředí podle tohoto zákona po dobu 10 let od vydání stanoviska. Po uplynutí této lhůty se postupuje podle zvláštních právních předpisů.</w:t>
      </w:r>
      <w:r w:rsidR="007C453C">
        <w:rPr>
          <w:rStyle w:val="Znakapoznpodarou"/>
        </w:rPr>
        <w:footnoteReference w:customMarkFollows="1" w:id="17"/>
        <w:t>10</w:t>
      </w:r>
      <w:r>
        <w:t>)</w:t>
      </w:r>
    </w:p>
    <w:p w:rsidR="00DF5284" w:rsidRDefault="00DF5284" w:rsidP="00DF5284">
      <w:r>
        <w:t xml:space="preserve"> </w:t>
      </w:r>
      <w:r>
        <w:tab/>
        <w:t>(</w:t>
      </w:r>
      <w:r w:rsidR="00BF359A">
        <w:t>9</w:t>
      </w:r>
      <w:r>
        <w:t xml:space="preserve">) Ministerstvo stanoví vyhláškou způsob a průběh veřejného projednání, zveřejňování informací a stanovisek a postupu při zajištění zpracování posudku podle tohoto zákona. </w:t>
      </w:r>
    </w:p>
    <w:p w:rsidR="00DF5284" w:rsidRDefault="00DF5284" w:rsidP="00DF5284">
      <w:r>
        <w:tab/>
        <w:t>(1</w:t>
      </w:r>
      <w:r w:rsidR="00BF359A">
        <w:t>0</w:t>
      </w:r>
      <w:r>
        <w:t>) Na území hlavního města Prahy</w:t>
      </w:r>
    </w:p>
    <w:p w:rsidR="00DF5284" w:rsidRDefault="00DF5284" w:rsidP="00DF5284">
      <w:r>
        <w:t xml:space="preserve">a) působnost, kterou tento zákon svěřuje orgánu kraje, vykonává Magistrát hlavního města Prahy, </w:t>
      </w:r>
    </w:p>
    <w:p w:rsidR="00DF5284" w:rsidRDefault="00DF5284" w:rsidP="00DF5284">
      <w:r>
        <w:t xml:space="preserve">b) úkony, které podle tohoto zákona provádí obec, zabezpečuje městská část hlavního města Prahy. </w:t>
      </w:r>
    </w:p>
    <w:p w:rsidR="00DF5284" w:rsidRDefault="00DF5284" w:rsidP="00DF5284">
      <w:r>
        <w:tab/>
      </w:r>
    </w:p>
    <w:p w:rsidR="008307EB" w:rsidRDefault="008307EB" w:rsidP="008307EB">
      <w:pPr>
        <w:jc w:val="center"/>
      </w:pPr>
      <w:r>
        <w:t>§ 23a</w:t>
      </w:r>
    </w:p>
    <w:p w:rsidR="008307EB" w:rsidRDefault="008307EB" w:rsidP="008307EB">
      <w:r>
        <w:tab/>
        <w:t xml:space="preserve">(1) Pro účely tohoto zákona se prioritním dopravním záměrem rozumí záměr, </w:t>
      </w:r>
    </w:p>
    <w:p w:rsidR="008307EB" w:rsidRDefault="008307EB" w:rsidP="008307EB">
      <w:r>
        <w:t>a) který se nachází na transevropské dopravní síti</w:t>
      </w:r>
      <w:r>
        <w:rPr>
          <w:rStyle w:val="Znakapoznpodarou"/>
        </w:rPr>
        <w:footnoteReference w:customMarkFollows="1" w:id="18"/>
        <w:t>14</w:t>
      </w:r>
      <w:r>
        <w:t xml:space="preserve">), </w:t>
      </w:r>
    </w:p>
    <w:p w:rsidR="008307EB" w:rsidRDefault="008307EB" w:rsidP="008307EB">
      <w:r>
        <w:t xml:space="preserve">b) pro který bylo vydáno územní rozhodnutí nejpozději 31. března 2015, </w:t>
      </w:r>
    </w:p>
    <w:p w:rsidR="008307EB" w:rsidRDefault="008307EB" w:rsidP="008307EB">
      <w:r>
        <w:t xml:space="preserve">c) pro který bylo vydáno souhlasné stanovisko o hodnocení vlivů podle zákona č. 244/1992 Sb., o posuzování vlivů na životní prostředí, (dále jen „zákon č. 244/1992 Sb.“) a </w:t>
      </w:r>
    </w:p>
    <w:p w:rsidR="008307EB" w:rsidRDefault="008307EB" w:rsidP="008307EB">
      <w:r>
        <w:t xml:space="preserve">d) který stanoví vláda nařízením. </w:t>
      </w:r>
    </w:p>
    <w:p w:rsidR="008307EB" w:rsidRDefault="008307EB" w:rsidP="008307EB">
      <w:r>
        <w:tab/>
        <w:t xml:space="preserve">(2) Příslušným úřadem je v případě prioritního dopravního záměru vždy ministerstvo. </w:t>
      </w:r>
    </w:p>
    <w:p w:rsidR="008307EB" w:rsidRDefault="008307EB" w:rsidP="008307EB">
      <w:r>
        <w:tab/>
        <w:t xml:space="preserve">(3) Příslušný úřad vydá k prioritnímu dopravnímu záměru závazné stanovisko k vlivům prioritního dopravního záměru na životní prostředí, které je podkladem pro vydání rozhodnutí v navazujících řízeních. Závazné stanovisko podle věty první obsahuje opatření k prevenci, vyloučení, snížení, popřípadě kompenzaci nepříznivých vlivů na životní prostředí. Platnost závazného stanoviska podle věty první je 5 let. </w:t>
      </w:r>
    </w:p>
    <w:p w:rsidR="008307EB" w:rsidRDefault="008307EB" w:rsidP="008307EB">
      <w:r>
        <w:tab/>
        <w:t xml:space="preserve">(4) Při vydávání závazného stanoviska k vlivům prioritního dopravního záměru na životní prostředí příslušný úřad vezme v úvahu účinné právní předpisy v oblasti životního prostředí a veřejného zdraví. </w:t>
      </w:r>
    </w:p>
    <w:p w:rsidR="008307EB" w:rsidRDefault="008307EB" w:rsidP="008307EB">
      <w:r>
        <w:tab/>
        <w:t xml:space="preserve">(5) Závazné stanovisko k vlivům prioritního dopravního záměru na životní prostředí se vydává na základě žádosti oznamovatele, jejíž součástí je podklad obsahující popis aktuálního technického řešení záměru a jeho vlivu na životní prostředí a veřejné zdraví; žádost lze podat nejpozději 31. ledna 2017. U prioritního dopravního záměru, který stanoví vláda nařízením, oznamovatel v podkladu podle věty první uvede i nástin studovaných hlavních variant a stěžejní důvody pro jeho volbu vzhledem k vlivu na životní prostředí. Při vydávání závazného stanoviska k vlivům prioritního dopravního záměru na životní prostředí se § 6 až 9 nepoužijí. Bylo-li vydáno souhlasné závazné stanovisko k vlivům prioritního dopravního záměru na životní prostředí, stanovisko dle § 9a odst. 1 se v navazujících řízeních nevyžaduje. </w:t>
      </w:r>
    </w:p>
    <w:p w:rsidR="008307EB" w:rsidRDefault="008307EB" w:rsidP="008307EB">
      <w:r>
        <w:tab/>
        <w:t xml:space="preserve">(6) Závazné stanovisko k vlivům prioritního dopravního záměru na životní prostředí a podklady k jeho vydání zveřejní příslušný úřad na internetu. </w:t>
      </w:r>
    </w:p>
    <w:p w:rsidR="008307EB" w:rsidRDefault="008307EB" w:rsidP="008307EB">
      <w:r>
        <w:tab/>
        <w:t>(7) Řízení, ve kterém se vydává rozhodnutí podle zvláštních právních předpisů</w:t>
      </w:r>
      <w:r w:rsidRPr="008307EB">
        <w:rPr>
          <w:vertAlign w:val="superscript"/>
        </w:rPr>
        <w:t>1a</w:t>
      </w:r>
      <w:r>
        <w:t xml:space="preserve">), které povoluje umístění nebo provedení prioritního dopravního záměru, pro který bylo vydáno závazné stanovisko k vlivům prioritního dopravního záměru na životní prostředí, je navazujícím řízením. </w:t>
      </w:r>
    </w:p>
    <w:p w:rsidR="008307EB" w:rsidRDefault="008307EB" w:rsidP="008307EB">
      <w:r>
        <w:tab/>
        <w:t xml:space="preserve">(8) V navazujícím řízení příslušný úřad ověří, zda nedošlo ke změnám prioritního dopravního záměru, které by mohly mít významný negativní vliv na životní prostředí. Při ověření podle věty první se použije obdobně § 9a odst. 4 a 5; změny se posuzují oproti záměru popsanému v podkladu podle odstavce 5. Jestliže bylo na základě ověření podle věty první vydáno nesouhlasné závazné stanovisko, správní orgán vedoucí navazující řízení žádost zamítne. </w:t>
      </w:r>
    </w:p>
    <w:p w:rsidR="008307EB" w:rsidRDefault="008307EB" w:rsidP="008307EB">
      <w:r>
        <w:tab/>
        <w:t xml:space="preserve">(9) Správní orgán vedoucí navazující řízení do svého rozhodnutí zahrne opatření k prevenci, vyloučení, snížení, popřípadě kompenzaci nepříznivých vlivů na životní prostředí uvedené v závazných stanoviscích podle odstavců 3 a 8. </w:t>
      </w:r>
    </w:p>
    <w:p w:rsidR="008307EB" w:rsidRDefault="008307EB" w:rsidP="008307EB">
      <w:r>
        <w:tab/>
        <w:t>(10) Na stanovisko o hodnocení vlivů vydané podle zákona č. 244/1992 Sb. pro prioritní dopravní záměr podle odstavce 1 se čl. II bod 1 zákona č. 39/2015 Sb., kterým se mění zákon č. 100/2001 Sb., o posuzování vlivů na životní prostředí a o změně některých souvisejících zákonů (zákon o posuzování vlivů na životní prostředí), ve znění pozdějších předpisů, a další související zákony, nepoužije.</w:t>
      </w:r>
    </w:p>
    <w:p w:rsidR="008307EB" w:rsidRDefault="008307EB" w:rsidP="007C453C">
      <w:pPr>
        <w:jc w:val="center"/>
      </w:pPr>
    </w:p>
    <w:p w:rsidR="00DF5284" w:rsidRDefault="00DF5284" w:rsidP="007C453C">
      <w:pPr>
        <w:jc w:val="center"/>
      </w:pPr>
      <w:r>
        <w:t>DÍL 3</w:t>
      </w:r>
    </w:p>
    <w:p w:rsidR="00DF5284" w:rsidRPr="007C453C" w:rsidRDefault="00DF5284" w:rsidP="007C453C">
      <w:pPr>
        <w:jc w:val="center"/>
        <w:rPr>
          <w:b/>
        </w:rPr>
      </w:pPr>
      <w:r w:rsidRPr="007C453C">
        <w:rPr>
          <w:b/>
        </w:rPr>
        <w:t>Ustanovení přechodná</w:t>
      </w:r>
    </w:p>
    <w:p w:rsidR="00DF5284" w:rsidRDefault="00DF5284" w:rsidP="007C453C">
      <w:pPr>
        <w:jc w:val="center"/>
      </w:pPr>
      <w:r>
        <w:t>§ 24</w:t>
      </w:r>
    </w:p>
    <w:p w:rsidR="00DF5284" w:rsidRDefault="00DF5284" w:rsidP="00DF5284">
      <w:r>
        <w:t xml:space="preserve"> </w:t>
      </w:r>
      <w:r>
        <w:tab/>
        <w:t xml:space="preserve">Oprávněná osoba, která získala osvědčení podle zákona č. 244/1992 Sb., o posuzování vlivů na životní prostředí, ve znění pozdějších předpisů, a vyhlášky č. 499/1992 Sb., o odborné způsobilosti pro posuzování vlivů na životní prostředí a o způsobu a průběhu veřejného projednání posudku, se považuje za držitele autorizace podle § 19. </w:t>
      </w:r>
    </w:p>
    <w:p w:rsidR="00DF5284" w:rsidRDefault="00DF5284" w:rsidP="00DF5284">
      <w:r>
        <w:tab/>
      </w:r>
    </w:p>
    <w:p w:rsidR="00DF5284" w:rsidRPr="007C453C" w:rsidRDefault="00DF5284" w:rsidP="007C453C">
      <w:pPr>
        <w:jc w:val="center"/>
        <w:rPr>
          <w:b/>
        </w:rPr>
      </w:pPr>
      <w:r w:rsidRPr="007C453C">
        <w:rPr>
          <w:b/>
        </w:rPr>
        <w:t>ČÁST DRUHÁ</w:t>
      </w:r>
    </w:p>
    <w:p w:rsidR="00DF5284" w:rsidRPr="007C453C" w:rsidRDefault="00DF5284" w:rsidP="007C453C">
      <w:pPr>
        <w:jc w:val="center"/>
        <w:rPr>
          <w:b/>
        </w:rPr>
      </w:pPr>
      <w:r w:rsidRPr="007C453C">
        <w:rPr>
          <w:b/>
        </w:rPr>
        <w:t>ZMĚNA ZÁKONA O ŽIVOTNÍM PROSTŘEDÍ</w:t>
      </w:r>
    </w:p>
    <w:p w:rsidR="00DF5284" w:rsidRDefault="00DF5284" w:rsidP="007C453C">
      <w:pPr>
        <w:jc w:val="center"/>
      </w:pPr>
      <w:r>
        <w:t>§ 25</w:t>
      </w:r>
    </w:p>
    <w:p w:rsidR="00DF5284" w:rsidRDefault="00DF5284" w:rsidP="00DF5284">
      <w:r>
        <w:t xml:space="preserve"> </w:t>
      </w:r>
      <w:r>
        <w:tab/>
        <w:t>V zákoně č. 17/1992 Sb., o životním prostředí, ve znění zákona č. 123/1998 Sb., se § 20 až 26 včetně nadpisů a poznámek pod čarou č. 2) a 3) a přílohy č. 1 až 4 zrušují.</w:t>
      </w:r>
    </w:p>
    <w:p w:rsidR="00DF5284" w:rsidRDefault="00DF5284" w:rsidP="00DF5284">
      <w:r>
        <w:t xml:space="preserve"> </w:t>
      </w:r>
    </w:p>
    <w:p w:rsidR="00DF5284" w:rsidRPr="007C453C" w:rsidRDefault="00DF5284" w:rsidP="007C453C">
      <w:pPr>
        <w:jc w:val="center"/>
        <w:rPr>
          <w:b/>
        </w:rPr>
      </w:pPr>
      <w:r w:rsidRPr="007C453C">
        <w:rPr>
          <w:b/>
        </w:rPr>
        <w:t>ČÁST TŘETÍ</w:t>
      </w:r>
    </w:p>
    <w:p w:rsidR="00DF5284" w:rsidRPr="007C453C" w:rsidRDefault="00DF5284" w:rsidP="007C453C">
      <w:pPr>
        <w:jc w:val="center"/>
        <w:rPr>
          <w:b/>
        </w:rPr>
      </w:pPr>
      <w:r w:rsidRPr="007C453C">
        <w:rPr>
          <w:b/>
        </w:rPr>
        <w:t>ZMĚNA ŽIVNOSTENSKÉHO ZÁKONA</w:t>
      </w:r>
    </w:p>
    <w:p w:rsidR="00DF5284" w:rsidRDefault="00DF5284" w:rsidP="007C453C">
      <w:pPr>
        <w:jc w:val="center"/>
      </w:pPr>
      <w:r>
        <w:t>§ 26</w:t>
      </w:r>
    </w:p>
    <w:p w:rsidR="00DF5284" w:rsidRDefault="00DF5284" w:rsidP="00DF5284">
      <w:r>
        <w:t xml:space="preserve"> </w:t>
      </w:r>
      <w:r>
        <w:tab/>
        <w:t>Zákon č. 455/1991 Sb., o živnostenském podnikání (živnostenský zákon), ve znění zákona č. 231/1992 Sb., zákona č. 591/1992 Sb., zákona č. 600/1992 Sb., zákona č. 273/1993 Sb., zákona č. 303/1993 Sb., zákona č. 38/1994 Sb., zákona č. 42/1994 Sb., zákona č. 136/1994 Sb., zákona č. 200/1994 Sb., zákona č. 237/1995 Sb., zákona č. 286/1995 Sb., zákona č. 94/1996 Sb., zákona č. 95/1996 Sb., zákona č. 147/1996 Sb., zákona č. 19/1997 Sb., zákona č. 49/1997 Sb., zákona č. 61/1997 Sb., zákona č. 79/1997 Sb., zákona č. 217/1997 Sb., zákona č. 280/1997 Sb., zákona č. 15/1998 Sb., zákona č. 83/1998 Sb., zákona č. 157/1998 Sb., zákona č. 167/1998 Sb., zákona č. 159/1999 Sb., zákona č. 356/1999 Sb., zákona č. 358/1999 Sb., zákona č. 360/1999 Sb., zákona č. 363/1999 Sb., zákona č. 27/2000 Sb., zákona č. 29/2000 Sb., zákona č. 121/2000 Sb., zákona č. 122/2000 Sb., zákona č. 123/2000 Sb., zákona č. 124/2000 Sb., zákona č. 149/2000 Sb., zákona č. 151/2000 Sb., zákona č. 158/2000 Sb., zákona č. 247/2000 Sb., zákona č. 249/2000 Sb., zákona č. 258/2000 Sb., zákona č. 409/2000 Sb. a zákona č. 458/2000 Sb., se mění takto:</w:t>
      </w:r>
    </w:p>
    <w:p w:rsidR="00DF5284" w:rsidRDefault="00DF5284" w:rsidP="00DF5284">
      <w:r>
        <w:tab/>
        <w:t xml:space="preserve">V příloze č. 2 Vázané živnosti, skupina 214: Ostatní, obor Posuzování vlivů na životní prostředí, ve sloupci 2 Průkaz způsobilosti se slova </w:t>
      </w:r>
      <w:r w:rsidR="007C453C">
        <w:t>„</w:t>
      </w:r>
      <w:r>
        <w:t>Vysokoškolské vzdělání příslušného směru a 6 let praxe v oboru a osvědčení podle § 6 a 9 zákona č. 244/1992 Sb.</w:t>
      </w:r>
      <w:r w:rsidR="007C453C">
        <w:t>“</w:t>
      </w:r>
      <w:r>
        <w:t xml:space="preserve"> nahrazují slovy </w:t>
      </w:r>
      <w:r w:rsidR="007C453C">
        <w:t>„</w:t>
      </w:r>
      <w:r>
        <w:t>Autorizace podle § 19 zákona č. 100/2001 Sb., o posuzování vlivů na životní prostředí a o změně některých souvisejících zákonů (zákon o posuzování vlivů na životní prostředí)</w:t>
      </w:r>
      <w:r w:rsidR="007C453C">
        <w:t>“</w:t>
      </w:r>
      <w:r>
        <w:t>.</w:t>
      </w:r>
    </w:p>
    <w:p w:rsidR="00DF5284" w:rsidRDefault="00DF5284" w:rsidP="00DF5284"/>
    <w:p w:rsidR="00DF5284" w:rsidRPr="007C453C" w:rsidRDefault="00DF5284" w:rsidP="007C453C">
      <w:pPr>
        <w:jc w:val="center"/>
        <w:rPr>
          <w:b/>
        </w:rPr>
      </w:pPr>
      <w:r w:rsidRPr="007C453C">
        <w:rPr>
          <w:b/>
        </w:rPr>
        <w:t>ČÁST ČTVRTÁ</w:t>
      </w:r>
    </w:p>
    <w:p w:rsidR="00DF5284" w:rsidRDefault="00DF5284" w:rsidP="007C453C">
      <w:pPr>
        <w:jc w:val="center"/>
      </w:pPr>
      <w:r>
        <w:t>zrušena</w:t>
      </w:r>
    </w:p>
    <w:p w:rsidR="00DF5284" w:rsidRDefault="00DF5284" w:rsidP="007C453C">
      <w:pPr>
        <w:jc w:val="center"/>
      </w:pPr>
    </w:p>
    <w:p w:rsidR="00DF5284" w:rsidRDefault="00DF5284" w:rsidP="007C453C">
      <w:pPr>
        <w:jc w:val="center"/>
      </w:pPr>
      <w:r>
        <w:t>§ 27</w:t>
      </w:r>
    </w:p>
    <w:p w:rsidR="00DF5284" w:rsidRDefault="00DF5284" w:rsidP="007C453C">
      <w:pPr>
        <w:jc w:val="center"/>
      </w:pPr>
      <w:r>
        <w:t>zrušen</w:t>
      </w:r>
    </w:p>
    <w:p w:rsidR="00DF5284" w:rsidRDefault="00DF5284" w:rsidP="007C453C">
      <w:pPr>
        <w:jc w:val="center"/>
      </w:pPr>
    </w:p>
    <w:p w:rsidR="00DF5284" w:rsidRPr="007C453C" w:rsidRDefault="00DF5284" w:rsidP="007C453C">
      <w:pPr>
        <w:jc w:val="center"/>
        <w:rPr>
          <w:b/>
        </w:rPr>
      </w:pPr>
      <w:r w:rsidRPr="007C453C">
        <w:rPr>
          <w:b/>
        </w:rPr>
        <w:t>ČÁST PÁTÁ</w:t>
      </w:r>
    </w:p>
    <w:p w:rsidR="00DF5284" w:rsidRPr="007C453C" w:rsidRDefault="00DF5284" w:rsidP="007C453C">
      <w:pPr>
        <w:jc w:val="center"/>
        <w:rPr>
          <w:b/>
        </w:rPr>
      </w:pPr>
      <w:r w:rsidRPr="007C453C">
        <w:rPr>
          <w:b/>
        </w:rPr>
        <w:t>ÚČINNOST</w:t>
      </w:r>
    </w:p>
    <w:p w:rsidR="00DF5284" w:rsidRDefault="00DF5284" w:rsidP="007C453C">
      <w:pPr>
        <w:jc w:val="center"/>
      </w:pPr>
      <w:r>
        <w:t>§ 28</w:t>
      </w:r>
    </w:p>
    <w:p w:rsidR="00DF5284" w:rsidRDefault="00DF5284" w:rsidP="00DF5284">
      <w:r>
        <w:t xml:space="preserve"> </w:t>
      </w:r>
      <w:r>
        <w:tab/>
        <w:t>Tento zákon nabývá účinnosti dnem 1. ledna 2002.</w:t>
      </w:r>
    </w:p>
    <w:p w:rsidR="00DF5284" w:rsidRDefault="00DF5284" w:rsidP="00DF5284"/>
    <w:p w:rsidR="00DF5284" w:rsidRDefault="00DF5284" w:rsidP="007C453C">
      <w:pPr>
        <w:jc w:val="center"/>
      </w:pPr>
      <w:r>
        <w:t>Klaus v. r.</w:t>
      </w:r>
    </w:p>
    <w:p w:rsidR="00DF5284" w:rsidRDefault="00DF5284" w:rsidP="007C453C">
      <w:pPr>
        <w:jc w:val="center"/>
      </w:pPr>
      <w:r>
        <w:t>Havel v. r.</w:t>
      </w:r>
    </w:p>
    <w:p w:rsidR="00DF5284" w:rsidRDefault="00DF5284" w:rsidP="007C453C">
      <w:pPr>
        <w:jc w:val="center"/>
      </w:pPr>
      <w:r>
        <w:t>Zeman v. r.</w:t>
      </w:r>
    </w:p>
    <w:p w:rsidR="00DF5284" w:rsidRDefault="00DF5284" w:rsidP="00DF5284"/>
    <w:p w:rsidR="007C453C" w:rsidRDefault="007C453C" w:rsidP="00DF5284"/>
    <w:p w:rsidR="007C453C" w:rsidRDefault="007C453C" w:rsidP="00DF5284"/>
    <w:p w:rsidR="007C453C" w:rsidRDefault="007C453C" w:rsidP="007C453C">
      <w:pPr>
        <w:jc w:val="right"/>
        <w:rPr>
          <w:b/>
          <w:sz w:val="20"/>
        </w:rPr>
      </w:pPr>
      <w:r>
        <w:br w:type="page"/>
      </w:r>
      <w:r>
        <w:rPr>
          <w:b/>
          <w:sz w:val="20"/>
        </w:rPr>
        <w:t>Příloha č. 1 k zákonu č. 100/2001 Sb.</w:t>
      </w:r>
    </w:p>
    <w:p w:rsidR="00BF359A" w:rsidRPr="00A17922" w:rsidRDefault="00BF359A" w:rsidP="00BF359A">
      <w:pPr>
        <w:jc w:val="center"/>
        <w:rPr>
          <w:rFonts w:cs="Times New Roman"/>
          <w:szCs w:val="24"/>
        </w:rPr>
      </w:pPr>
      <w:r w:rsidRPr="002F574F">
        <w:rPr>
          <w:rFonts w:ascii="Arial" w:hAnsi="Arial" w:cs="Arial"/>
          <w:b/>
          <w:sz w:val="16"/>
        </w:rPr>
        <w:t xml:space="preserve"> </w:t>
      </w:r>
    </w:p>
    <w:tbl>
      <w:tblPr>
        <w:tblW w:w="10065" w:type="dxa"/>
        <w:tblInd w:w="70" w:type="dxa"/>
        <w:tblCellMar>
          <w:left w:w="70" w:type="dxa"/>
          <w:right w:w="70" w:type="dxa"/>
        </w:tblCellMar>
        <w:tblLook w:val="04A0" w:firstRow="1" w:lastRow="0" w:firstColumn="1" w:lastColumn="0" w:noHBand="0" w:noVBand="1"/>
      </w:tblPr>
      <w:tblGrid>
        <w:gridCol w:w="569"/>
        <w:gridCol w:w="4434"/>
        <w:gridCol w:w="1265"/>
        <w:gridCol w:w="1265"/>
        <w:gridCol w:w="1265"/>
        <w:gridCol w:w="1267"/>
      </w:tblGrid>
      <w:tr w:rsidR="00BF359A" w:rsidRPr="00A17922" w:rsidTr="00CE7460">
        <w:trPr>
          <w:cantSplit/>
          <w:trHeight w:val="585"/>
        </w:trPr>
        <w:tc>
          <w:tcPr>
            <w:tcW w:w="568" w:type="dxa"/>
            <w:tcBorders>
              <w:top w:val="nil"/>
              <w:left w:val="nil"/>
              <w:bottom w:val="nil"/>
              <w:right w:val="nil"/>
            </w:tcBorders>
            <w:shd w:val="clear" w:color="auto" w:fill="auto"/>
            <w:vAlign w:val="center"/>
            <w:hideMark/>
          </w:tcPr>
          <w:p w:rsidR="00BF359A" w:rsidRPr="00A17922" w:rsidRDefault="00BF359A" w:rsidP="00CE7460">
            <w:pPr>
              <w:jc w:val="center"/>
              <w:rPr>
                <w:rFonts w:eastAsia="Times New Roman" w:cs="Times New Roman"/>
                <w:bCs/>
                <w:szCs w:val="24"/>
              </w:rPr>
            </w:pPr>
          </w:p>
        </w:tc>
        <w:tc>
          <w:tcPr>
            <w:tcW w:w="443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F359A" w:rsidRPr="00A17922" w:rsidRDefault="00BF359A" w:rsidP="00CE7460">
            <w:pPr>
              <w:rPr>
                <w:rFonts w:eastAsia="Times New Roman" w:cs="Times New Roman"/>
                <w:b/>
                <w:bCs/>
                <w:szCs w:val="24"/>
              </w:rPr>
            </w:pPr>
            <w:r w:rsidRPr="00A17922">
              <w:rPr>
                <w:rFonts w:eastAsia="Times New Roman" w:cs="Times New Roman"/>
                <w:b/>
                <w:bCs/>
                <w:szCs w:val="24"/>
              </w:rPr>
              <w:t>Záměr:</w:t>
            </w:r>
          </w:p>
        </w:tc>
        <w:tc>
          <w:tcPr>
            <w:tcW w:w="2530" w:type="dxa"/>
            <w:gridSpan w:val="2"/>
            <w:tcBorders>
              <w:top w:val="single" w:sz="12" w:space="0" w:color="auto"/>
              <w:left w:val="nil"/>
              <w:bottom w:val="single" w:sz="12" w:space="0" w:color="auto"/>
              <w:right w:val="single" w:sz="12" w:space="0" w:color="auto"/>
            </w:tcBorders>
            <w:shd w:val="clear" w:color="auto" w:fill="auto"/>
            <w:vAlign w:val="center"/>
            <w:hideMark/>
          </w:tcPr>
          <w:p w:rsidR="00BF359A" w:rsidRPr="00A17922" w:rsidRDefault="00BF359A" w:rsidP="00CE7460">
            <w:pPr>
              <w:jc w:val="center"/>
              <w:rPr>
                <w:rFonts w:eastAsia="Times New Roman" w:cs="Times New Roman"/>
                <w:b/>
                <w:bCs/>
                <w:szCs w:val="24"/>
              </w:rPr>
            </w:pPr>
            <w:r w:rsidRPr="00A17922">
              <w:rPr>
                <w:rFonts w:eastAsia="Times New Roman" w:cs="Times New Roman"/>
                <w:b/>
                <w:bCs/>
                <w:szCs w:val="24"/>
              </w:rPr>
              <w:t>Kategorie I (podléhá posuzování vždy)</w:t>
            </w:r>
          </w:p>
        </w:tc>
        <w:tc>
          <w:tcPr>
            <w:tcW w:w="2530" w:type="dxa"/>
            <w:gridSpan w:val="2"/>
            <w:tcBorders>
              <w:top w:val="single" w:sz="12" w:space="0" w:color="auto"/>
              <w:left w:val="nil"/>
              <w:bottom w:val="single" w:sz="12" w:space="0" w:color="auto"/>
              <w:right w:val="single" w:sz="12" w:space="0" w:color="auto"/>
            </w:tcBorders>
            <w:shd w:val="clear" w:color="auto" w:fill="auto"/>
            <w:vAlign w:val="center"/>
            <w:hideMark/>
          </w:tcPr>
          <w:p w:rsidR="00BF359A" w:rsidRPr="00A17922" w:rsidRDefault="00BF359A" w:rsidP="00CE7460">
            <w:pPr>
              <w:jc w:val="center"/>
              <w:rPr>
                <w:rFonts w:eastAsia="Times New Roman" w:cs="Times New Roman"/>
                <w:b/>
                <w:bCs/>
                <w:szCs w:val="24"/>
              </w:rPr>
            </w:pPr>
            <w:r w:rsidRPr="00A17922">
              <w:rPr>
                <w:rFonts w:eastAsia="Times New Roman" w:cs="Times New Roman"/>
                <w:b/>
                <w:bCs/>
                <w:szCs w:val="24"/>
              </w:rPr>
              <w:t>Kategorie II (zjišťovací řízení)</w:t>
            </w:r>
          </w:p>
        </w:tc>
      </w:tr>
      <w:tr w:rsidR="00BF359A" w:rsidRPr="00A17922" w:rsidTr="00CE7460">
        <w:trPr>
          <w:cantSplit/>
          <w:trHeight w:val="330"/>
        </w:trPr>
        <w:tc>
          <w:tcPr>
            <w:tcW w:w="568" w:type="dxa"/>
            <w:tcBorders>
              <w:top w:val="nil"/>
              <w:left w:val="nil"/>
              <w:bottom w:val="single" w:sz="2" w:space="0" w:color="auto"/>
              <w:right w:val="nil"/>
            </w:tcBorders>
            <w:shd w:val="clear" w:color="auto" w:fill="auto"/>
            <w:vAlign w:val="center"/>
            <w:hideMark/>
          </w:tcPr>
          <w:p w:rsidR="00BF359A" w:rsidRPr="00A17922" w:rsidRDefault="00BF359A" w:rsidP="00CE7460">
            <w:pPr>
              <w:jc w:val="center"/>
              <w:rPr>
                <w:rFonts w:eastAsia="Times New Roman" w:cs="Times New Roman"/>
                <w:bCs/>
                <w:szCs w:val="24"/>
              </w:rPr>
            </w:pPr>
          </w:p>
        </w:tc>
        <w:tc>
          <w:tcPr>
            <w:tcW w:w="4437" w:type="dxa"/>
            <w:tcBorders>
              <w:top w:val="nil"/>
              <w:left w:val="single" w:sz="12" w:space="0" w:color="auto"/>
              <w:bottom w:val="single" w:sz="2" w:space="0" w:color="auto"/>
              <w:right w:val="single" w:sz="12" w:space="0" w:color="auto"/>
            </w:tcBorders>
            <w:shd w:val="clear" w:color="auto" w:fill="auto"/>
            <w:vAlign w:val="center"/>
            <w:hideMark/>
          </w:tcPr>
          <w:p w:rsidR="00BF359A" w:rsidRPr="00A17922" w:rsidRDefault="00BF359A" w:rsidP="00CE7460">
            <w:pPr>
              <w:rPr>
                <w:rFonts w:eastAsia="Times New Roman" w:cs="Times New Roman"/>
                <w:b/>
                <w:bCs/>
                <w:szCs w:val="24"/>
              </w:rPr>
            </w:pPr>
            <w:r w:rsidRPr="00A17922">
              <w:rPr>
                <w:rFonts w:eastAsia="Times New Roman" w:cs="Times New Roman"/>
                <w:b/>
                <w:bCs/>
                <w:szCs w:val="24"/>
              </w:rPr>
              <w:t>Příslušný úřad</w:t>
            </w:r>
          </w:p>
        </w:tc>
        <w:tc>
          <w:tcPr>
            <w:tcW w:w="1265"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jc w:val="center"/>
              <w:rPr>
                <w:rFonts w:eastAsia="Times New Roman" w:cs="Times New Roman"/>
                <w:b/>
                <w:bCs/>
                <w:szCs w:val="24"/>
              </w:rPr>
            </w:pPr>
            <w:r w:rsidRPr="00A17922">
              <w:rPr>
                <w:rFonts w:eastAsia="Times New Roman" w:cs="Times New Roman"/>
                <w:b/>
                <w:bCs/>
                <w:szCs w:val="24"/>
              </w:rPr>
              <w:t>MŽP</w:t>
            </w:r>
          </w:p>
        </w:tc>
        <w:tc>
          <w:tcPr>
            <w:tcW w:w="1265"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jc w:val="center"/>
              <w:rPr>
                <w:rFonts w:eastAsia="Times New Roman" w:cs="Times New Roman"/>
                <w:b/>
                <w:bCs/>
                <w:szCs w:val="24"/>
              </w:rPr>
            </w:pPr>
            <w:r w:rsidRPr="00A17922">
              <w:rPr>
                <w:rFonts w:eastAsia="Times New Roman" w:cs="Times New Roman"/>
                <w:b/>
                <w:bCs/>
                <w:szCs w:val="24"/>
              </w:rPr>
              <w:t>KÚ</w:t>
            </w:r>
          </w:p>
        </w:tc>
        <w:tc>
          <w:tcPr>
            <w:tcW w:w="1265"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jc w:val="center"/>
              <w:rPr>
                <w:rFonts w:eastAsia="Times New Roman" w:cs="Times New Roman"/>
                <w:b/>
                <w:bCs/>
                <w:szCs w:val="24"/>
              </w:rPr>
            </w:pPr>
            <w:r w:rsidRPr="00A17922">
              <w:rPr>
                <w:rFonts w:eastAsia="Times New Roman" w:cs="Times New Roman"/>
                <w:b/>
                <w:bCs/>
                <w:szCs w:val="24"/>
              </w:rPr>
              <w:t>MŽP</w:t>
            </w:r>
          </w:p>
        </w:tc>
        <w:tc>
          <w:tcPr>
            <w:tcW w:w="1265"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jc w:val="center"/>
              <w:rPr>
                <w:rFonts w:eastAsia="Times New Roman" w:cs="Times New Roman"/>
                <w:b/>
                <w:bCs/>
                <w:szCs w:val="24"/>
              </w:rPr>
            </w:pPr>
            <w:r w:rsidRPr="00A17922">
              <w:rPr>
                <w:rFonts w:eastAsia="Times New Roman" w:cs="Times New Roman"/>
                <w:b/>
                <w:bCs/>
                <w:szCs w:val="24"/>
              </w:rPr>
              <w:t>KÚ</w:t>
            </w:r>
          </w:p>
        </w:tc>
      </w:tr>
      <w:tr w:rsidR="00BF359A" w:rsidRPr="00A17922" w:rsidTr="00CE7460">
        <w:trPr>
          <w:cantSplit/>
          <w:trHeight w:val="348"/>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Rafinerie ropy nebo primární zpracování ropných produktů.</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bCs/>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Cs/>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Cs/>
                <w:szCs w:val="24"/>
              </w:rPr>
            </w:pPr>
          </w:p>
        </w:tc>
      </w:tr>
      <w:tr w:rsidR="00BF359A" w:rsidRPr="00A17922" w:rsidTr="00CE7460">
        <w:trPr>
          <w:cantSplit/>
          <w:trHeight w:val="562"/>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2</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ke zplyňování a zkapalňování uhlí a </w:t>
            </w:r>
            <w:proofErr w:type="spellStart"/>
            <w:r w:rsidRPr="00A17922">
              <w:rPr>
                <w:rFonts w:eastAsia="Times New Roman" w:cs="Times New Roman"/>
                <w:b/>
                <w:szCs w:val="24"/>
              </w:rPr>
              <w:t>bituminové</w:t>
            </w:r>
            <w:proofErr w:type="spellEnd"/>
            <w:r w:rsidRPr="00A17922">
              <w:rPr>
                <w:rFonts w:eastAsia="Times New Roman" w:cs="Times New Roman"/>
                <w:b/>
                <w:szCs w:val="24"/>
              </w:rPr>
              <w:t xml:space="preserve"> horniny s kapacitou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500 t/den</w:t>
            </w: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bCs/>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50 t/den</w:t>
            </w: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Cs/>
                <w:szCs w:val="24"/>
              </w:rPr>
            </w:pPr>
          </w:p>
        </w:tc>
      </w:tr>
      <w:tr w:rsidR="00BF359A" w:rsidRPr="00A17922" w:rsidTr="00CE7460">
        <w:trPr>
          <w:cantSplit/>
          <w:trHeight w:val="800"/>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3</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Tepelné nebo chemické zpracování uhlí, popřípadě </w:t>
            </w:r>
            <w:proofErr w:type="spellStart"/>
            <w:r w:rsidRPr="00A17922">
              <w:rPr>
                <w:rFonts w:eastAsia="Times New Roman" w:cs="Times New Roman"/>
                <w:b/>
                <w:szCs w:val="24"/>
              </w:rPr>
              <w:t>bituminových</w:t>
            </w:r>
            <w:proofErr w:type="spellEnd"/>
            <w:r w:rsidRPr="00A17922">
              <w:rPr>
                <w:rFonts w:eastAsia="Times New Roman" w:cs="Times New Roman"/>
                <w:b/>
                <w:szCs w:val="24"/>
              </w:rPr>
              <w:t xml:space="preserve"> hornin, včetně výroby uhlíku vysokoteplotní karbonizací uhlí nebo </w:t>
            </w:r>
            <w:proofErr w:type="spellStart"/>
            <w:r w:rsidRPr="00A17922">
              <w:rPr>
                <w:rFonts w:eastAsia="Times New Roman" w:cs="Times New Roman"/>
                <w:b/>
                <w:szCs w:val="24"/>
              </w:rPr>
              <w:t>elektrografitu</w:t>
            </w:r>
            <w:proofErr w:type="spellEnd"/>
            <w:r w:rsidRPr="00A17922">
              <w:rPr>
                <w:rFonts w:eastAsia="Times New Roman" w:cs="Times New Roman"/>
                <w:b/>
                <w:szCs w:val="24"/>
              </w:rPr>
              <w:t xml:space="preserve"> vypalováním nebo grafitizací.</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233"/>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4</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ke spalování paliv s tepelným výkonem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300 MW</w:t>
            </w: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50 MW</w:t>
            </w: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453"/>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5</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Průmyslová zařízení k výrobě elektrické energie, páry a teplé vody o výkonu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50 MW</w:t>
            </w:r>
          </w:p>
        </w:tc>
      </w:tr>
      <w:tr w:rsidR="00BF359A" w:rsidRPr="00A17922" w:rsidTr="00CE7460">
        <w:trPr>
          <w:cantSplit/>
          <w:trHeight w:val="251"/>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szCs w:val="24"/>
              </w:rPr>
            </w:pPr>
            <w:r w:rsidRPr="00A17922">
              <w:rPr>
                <w:rFonts w:eastAsia="Times New Roman" w:cs="Times New Roman"/>
                <w:b/>
                <w:szCs w:val="24"/>
              </w:rPr>
              <w:t>6</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Vodní elektrárny s celkovým instalovaným elektrickým výkonem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MW</w:t>
            </w:r>
          </w:p>
        </w:tc>
      </w:tr>
      <w:tr w:rsidR="00BF359A" w:rsidRPr="00A17922" w:rsidTr="00CE7460">
        <w:trPr>
          <w:cantSplit/>
          <w:trHeight w:val="311"/>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7</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Větrné elektrárny s výškou stožáru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50 m</w:t>
            </w:r>
          </w:p>
        </w:tc>
      </w:tr>
      <w:tr w:rsidR="00BF359A" w:rsidRPr="00A17922" w:rsidTr="00CE7460">
        <w:trPr>
          <w:cantSplit/>
          <w:trHeight w:val="1225"/>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8</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Jaderné elektrárny a jiné jaderné reaktory včetně demontáže nebo konečného uzavření těchto elektráren nebo reaktorů s výjimkou výzkumných zařízení pro výrobu a přeměnu štěpných a množivých látek, jejichž maximální výkon nepřesahuje 1 kW nepřetržitého tepelného výkonu.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261"/>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9</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na přepracování vyhořelého jaderného paliva.</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311"/>
        </w:trPr>
        <w:tc>
          <w:tcPr>
            <w:tcW w:w="567" w:type="dxa"/>
            <w:tcBorders>
              <w:top w:val="single" w:sz="4"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10</w:t>
            </w:r>
          </w:p>
        </w:tc>
        <w:tc>
          <w:tcPr>
            <w:tcW w:w="4433" w:type="dxa"/>
            <w:tcBorders>
              <w:top w:val="single" w:sz="4"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na obohacování nebo výrobu jaderného paliva.</w:t>
            </w:r>
          </w:p>
        </w:tc>
        <w:tc>
          <w:tcPr>
            <w:tcW w:w="1266" w:type="dxa"/>
            <w:tcBorders>
              <w:top w:val="single" w:sz="4"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single" w:sz="4"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4"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4"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535"/>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11</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určená pro zpracování vyhořelého nebo ozářeného jaderného paliva nebo vysoce aktivních radioaktivních odpadů.</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1207"/>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12</w:t>
            </w:r>
          </w:p>
        </w:tc>
        <w:tc>
          <w:tcPr>
            <w:tcW w:w="4433" w:type="dxa"/>
            <w:tcBorders>
              <w:top w:val="single" w:sz="2" w:space="0" w:color="auto"/>
              <w:left w:val="single" w:sz="12" w:space="0" w:color="auto"/>
              <w:bottom w:val="single" w:sz="2"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určená pro konečné uložení, konečné zneškodnění nebo dlouhodobé skladování plánované na více než 10 let vyhořelého nebo ozářeného jaderného paliva a radioaktivních odpadů na jiném místě, než na kterém jsou vyprodukovány.</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single" w:sz="2" w:space="0" w:color="auto"/>
              <w:left w:val="nil"/>
              <w:bottom w:val="single" w:sz="4"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427"/>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13</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ke zpracování a skladování radioaktivního odpadu; vrty pro ukládání jaderného odpadu.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580"/>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14</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Hlubinné geotermální vrty a hloubkové vrty pro zásobování vodou u vodovodů s hloubkou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200 m</w:t>
            </w:r>
          </w:p>
        </w:tc>
      </w:tr>
      <w:tr w:rsidR="00BF359A" w:rsidRPr="00A17922" w:rsidTr="00CE7460">
        <w:trPr>
          <w:cantSplit/>
          <w:trHeight w:val="943"/>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15</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Hlubinné vrty neuvedené v předchozím bodě s výjimkou vrtů pro výzkum stability půdy a s výjimkou vrtů, jejichž realizací nemůže dojít k propojení hydrogeologických horizontů či výraznému ovlivnění hydrogeologických poměrů v území. </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133"/>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16</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Integrovaná zařízení pro primární tavbu litiny a oceli.</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545"/>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17</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 výrobě surového železa nebo oceli (primární nebo sekundární tavení), včetně kontinuálního lití.</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626"/>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18</w:t>
            </w:r>
          </w:p>
        </w:tc>
        <w:tc>
          <w:tcPr>
            <w:tcW w:w="4433" w:type="dxa"/>
            <w:tcBorders>
              <w:top w:val="single" w:sz="2" w:space="0" w:color="auto"/>
              <w:left w:val="single" w:sz="12" w:space="0" w:color="auto"/>
              <w:bottom w:val="single" w:sz="2"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na zpracování železných kovů: slévárny, válcovny za tepla, kovárny a zařízení k nanášení ochranných povlaků z roztavených kovů.</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878"/>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19</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na výrobu neželezných surových kovů z rudy, koncentrátů nebo druhotných surovin metalurgickými, chemickými nebo elektrolytickými postupy.</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608"/>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20</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na tavení, včetně slévání slitin, neželezných kovů (kromě vzácných kovů), včetně přetavovaných produktů a provoz sléváren neželezných kovů.</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325"/>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21</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Pražení nebo slinování kovové rudy včetně</w:t>
            </w:r>
            <w:r w:rsidRPr="00A17922">
              <w:rPr>
                <w:rFonts w:cs="Times New Roman"/>
                <w:b/>
                <w:szCs w:val="24"/>
              </w:rPr>
              <w:t xml:space="preserve"> </w:t>
            </w:r>
            <w:r w:rsidRPr="00A17922">
              <w:rPr>
                <w:rFonts w:eastAsia="Times New Roman" w:cs="Times New Roman"/>
                <w:b/>
                <w:szCs w:val="24"/>
              </w:rPr>
              <w:t>sulfidické rudy.</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672"/>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22</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pro povrchovou úpravu kovů nebo plastických hmot s použitím elektrolytických nebo chemických postupů s objemem lázní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15 m</w:t>
            </w:r>
            <w:r w:rsidRPr="00A17922">
              <w:rPr>
                <w:rFonts w:eastAsia="Times New Roman" w:cs="Times New Roman"/>
                <w:szCs w:val="24"/>
                <w:vertAlign w:val="superscript"/>
              </w:rPr>
              <w:t>3</w:t>
            </w:r>
          </w:p>
        </w:tc>
      </w:tr>
      <w:tr w:rsidR="00BF359A" w:rsidRPr="00A17922" w:rsidTr="00CE7460">
        <w:trPr>
          <w:cantSplit/>
          <w:trHeight w:val="970"/>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23</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pro povrchovou úpravu látek, předmětů nebo výrobků, používající organická rozpouštědla při spotřebě organických rozpouštědel stejné nebo vyšší než alespoň jeden ze stanovených limitů.</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75 kg/h</w:t>
            </w: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100 t/rok</w:t>
            </w:r>
          </w:p>
        </w:tc>
      </w:tr>
      <w:tr w:rsidR="00BF359A" w:rsidRPr="00A17922" w:rsidTr="00CE7460">
        <w:trPr>
          <w:cantSplit/>
          <w:trHeight w:val="179"/>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24</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Tváření výbuchem.</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188"/>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25</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 získávání azbestu.</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641"/>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26</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ke zpracování a přeměně azbestu a výrobků obsahujících azbest pro azbestocementové výrobky s produkcí konečných výrobků od stanoveného limitu.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20 tis. t/rok</w:t>
            </w: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608"/>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27</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ke zpracování a přeměně azbestu a výrobků obsahujících azbest pro třecí materiály s produkcí konečných výrobků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50 t/rok</w:t>
            </w: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577"/>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28</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ke zpracování a přeměně azbestu a výrobků obsahujících azbest pro další používání azbestu se spotřebou vstupní suroviny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200 t/rok</w:t>
            </w: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106"/>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29</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na výrobu azbestu a produktů obsahujících azbest.</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769"/>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30</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Integrovaná zařízení k průmyslové výrobě základních organických a anorganických chemických látek a směsí chemickou přeměnou (například uhlovodíky, kyseliny, zásady, oxidy, soli, chlór, amoniak).</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302"/>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31</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Integrovaná zařízení k průmyslové výrobě základních přípravků na ochranu rostlin a biocidů chemickou přeměnou. </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481"/>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32</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Integrovaná zařízení k průmyslové výrobě fosforečných, dusíkatých a draselných hnojiv chemickou přeměnou.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nil"/>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445"/>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33</w:t>
            </w:r>
          </w:p>
        </w:tc>
        <w:tc>
          <w:tcPr>
            <w:tcW w:w="4433" w:type="dxa"/>
            <w:tcBorders>
              <w:top w:val="single" w:sz="2" w:space="0" w:color="auto"/>
              <w:left w:val="single" w:sz="12" w:space="0" w:color="auto"/>
              <w:bottom w:val="single" w:sz="2"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Integrovaná zařízení k průmyslové výrobě základních farmaceutických produktů biologickou nebo chemickou cestou.</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795"/>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34</w:t>
            </w:r>
          </w:p>
        </w:tc>
        <w:tc>
          <w:tcPr>
            <w:tcW w:w="4433" w:type="dxa"/>
            <w:tcBorders>
              <w:top w:val="single" w:sz="2" w:space="0" w:color="auto"/>
              <w:left w:val="single" w:sz="12" w:space="0" w:color="auto"/>
              <w:bottom w:val="single" w:sz="2"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Výroba chemických látek a směsí a zpracování meziproduktů od stanoveného limitu (například pesticidy a farmaceutické produkty, nátěrové hmoty a peroxidy).</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200 t/rok</w:t>
            </w:r>
          </w:p>
        </w:tc>
      </w:tr>
      <w:tr w:rsidR="00BF359A" w:rsidRPr="00A17922" w:rsidTr="00CE7460">
        <w:trPr>
          <w:cantSplit/>
          <w:trHeight w:val="348"/>
        </w:trPr>
        <w:tc>
          <w:tcPr>
            <w:tcW w:w="567" w:type="dxa"/>
            <w:tcBorders>
              <w:top w:val="nil"/>
              <w:left w:val="single" w:sz="2" w:space="0" w:color="auto"/>
              <w:bottom w:val="nil"/>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35</w:t>
            </w:r>
          </w:p>
        </w:tc>
        <w:tc>
          <w:tcPr>
            <w:tcW w:w="4433" w:type="dxa"/>
            <w:tcBorders>
              <w:top w:val="nil"/>
              <w:left w:val="single" w:sz="12" w:space="0" w:color="auto"/>
              <w:bottom w:val="nil"/>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Integrovaná zařízení k průmyslové výrobě výbušin chemickou přeměnou.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421"/>
        </w:trPr>
        <w:tc>
          <w:tcPr>
            <w:tcW w:w="567" w:type="dxa"/>
            <w:tcBorders>
              <w:top w:val="single" w:sz="4"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36</w:t>
            </w:r>
          </w:p>
        </w:tc>
        <w:tc>
          <w:tcPr>
            <w:tcW w:w="4433" w:type="dxa"/>
            <w:tcBorders>
              <w:top w:val="single" w:sz="4"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Zařízení k </w:t>
            </w:r>
            <w:proofErr w:type="spellStart"/>
            <w:r w:rsidRPr="00A17922">
              <w:rPr>
                <w:rFonts w:eastAsia="Times New Roman" w:cs="Times New Roman"/>
                <w:b/>
                <w:szCs w:val="24"/>
              </w:rPr>
              <w:t>delaboraci</w:t>
            </w:r>
            <w:proofErr w:type="spellEnd"/>
            <w:r w:rsidRPr="00A17922">
              <w:rPr>
                <w:rFonts w:eastAsia="Times New Roman" w:cs="Times New Roman"/>
                <w:b/>
                <w:szCs w:val="24"/>
              </w:rPr>
              <w:t xml:space="preserve"> nebo ničení výbušin, munice, střeliva a pyrotechnických předmětů chemickou přeměnou.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510"/>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37</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Zařízení na výrobu cementu, vápna nebo zpracování magnezitu od stanoveného limitu. </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15 tis. t/rok</w:t>
            </w:r>
          </w:p>
        </w:tc>
      </w:tr>
      <w:tr w:rsidR="00BF359A" w:rsidRPr="00A17922" w:rsidTr="00CE7460">
        <w:trPr>
          <w:cantSplit/>
          <w:trHeight w:val="342"/>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38</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na výrobu skla a skelných vláken s kapacitou tavení od stanoveného limitu.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7 tis. t/rok</w:t>
            </w:r>
          </w:p>
        </w:tc>
      </w:tr>
      <w:tr w:rsidR="00BF359A" w:rsidRPr="00A17922" w:rsidTr="00CE7460">
        <w:trPr>
          <w:cantSplit/>
          <w:trHeight w:val="548"/>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39</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 tavení minerálních látek nebo výrobě minerálních vláken s kapacitou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7 tis. t/rok</w:t>
            </w:r>
          </w:p>
        </w:tc>
      </w:tr>
      <w:tr w:rsidR="00BF359A" w:rsidRPr="00A17922" w:rsidTr="00CE7460">
        <w:trPr>
          <w:cantSplit/>
          <w:trHeight w:val="219"/>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40</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 výrobě umělých minerálních vláken s kapacitou od stanoveného limitu.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7 tis. t/rok</w:t>
            </w:r>
          </w:p>
        </w:tc>
      </w:tr>
      <w:tr w:rsidR="00BF359A" w:rsidRPr="00A17922" w:rsidTr="00CE7460">
        <w:trPr>
          <w:cantSplit/>
          <w:trHeight w:val="1483"/>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41</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na výrobu keramických produktů vypalováním, zejména střešních tašek, cihel, žáruvzdorných cihel, dlaždic, kameniny nebo porcelánu s kapacitou od stanoveného limitu; výroba ostatních stavebních hmot a výrobků s kapacitou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25 tis. t/rok</w:t>
            </w:r>
          </w:p>
        </w:tc>
      </w:tr>
      <w:tr w:rsidR="00BF359A" w:rsidRPr="00A17922" w:rsidTr="00CE7460">
        <w:trPr>
          <w:cantSplit/>
          <w:trHeight w:val="696"/>
        </w:trPr>
        <w:tc>
          <w:tcPr>
            <w:tcW w:w="567" w:type="dxa"/>
            <w:tcBorders>
              <w:top w:val="nil"/>
              <w:left w:val="single" w:sz="2" w:space="0" w:color="auto"/>
              <w:bottom w:val="single" w:sz="4"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42</w:t>
            </w:r>
          </w:p>
        </w:tc>
        <w:tc>
          <w:tcPr>
            <w:tcW w:w="4433" w:type="dxa"/>
            <w:tcBorders>
              <w:top w:val="nil"/>
              <w:left w:val="single" w:sz="12" w:space="0" w:color="auto"/>
              <w:bottom w:val="single" w:sz="4"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Výroba nebo zpracování polymerů, elastomerů, syntetických kaučuků nebo výrobků na bázi elastomerů s kapacitou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 tis. t/rok</w:t>
            </w:r>
          </w:p>
        </w:tc>
        <w:tc>
          <w:tcPr>
            <w:tcW w:w="1267" w:type="dxa"/>
            <w:tcBorders>
              <w:top w:val="nil"/>
              <w:left w:val="nil"/>
              <w:bottom w:val="single" w:sz="4"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380"/>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43</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Letiště se vzletovou a přistávací dráhou s délkou od stanoveného limitu.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2,1 km</w:t>
            </w: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123"/>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44</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Celostátní železniční dráhy.</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421"/>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45</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Železniční a intermodální zařízení, překladiště a železniční dráhy s délkou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 km</w:t>
            </w:r>
          </w:p>
        </w:tc>
      </w:tr>
      <w:tr w:rsidR="00BF359A" w:rsidRPr="00A17922" w:rsidTr="00CE7460">
        <w:trPr>
          <w:cantSplit/>
          <w:trHeight w:val="695"/>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46</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Tramvajové, trolejbusové, nadzemní a podzemní dráhy, visuté dráhy nebo podobné dráhy zvláštního typu sloužící výhradně nebo zvláště k přepravě lidí.</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 km</w:t>
            </w:r>
          </w:p>
        </w:tc>
      </w:tr>
      <w:tr w:rsidR="00BF359A" w:rsidRPr="00A17922" w:rsidTr="00CE7460">
        <w:trPr>
          <w:cantSplit/>
          <w:trHeight w:val="252"/>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47</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Dálnice I. a II. třídy.</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1303"/>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48</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Silnice nebo místní komunikace o čtyřech a více jízdních pruzích, včetně rozšíření nebo rekonstrukce stávajících silnic nebo místních komunikací o dvou nebo méně jízdních pruzích na silnice nebo místní komunikace o čtyřech a více jízdních pruzích, o souvislé délce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km</w:t>
            </w: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 km</w:t>
            </w:r>
          </w:p>
        </w:tc>
      </w:tr>
      <w:tr w:rsidR="00BF359A" w:rsidRPr="00A17922" w:rsidTr="00CE7460">
        <w:trPr>
          <w:cantSplit/>
          <w:trHeight w:val="1103"/>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49</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Silnice všech tříd a místní komunikace I. a II. třídy o méně než čtyřech jízdních pruzích od stanovené délky (a); ostatní pozemní komunikace od stanovené délky (a) a od stanovené návrhové intenzity dopravy předpokládané pro novostavby a ročního průměru denních intenzit pro stávající stavby (b). </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a) 2 km</w:t>
            </w: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b) 1 000 voz/24 hod</w:t>
            </w:r>
          </w:p>
        </w:tc>
      </w:tr>
      <w:tr w:rsidR="00BF359A" w:rsidRPr="00A17922" w:rsidTr="00CE7460">
        <w:trPr>
          <w:cantSplit/>
          <w:trHeight w:val="197"/>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50</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Vodní cesty, přístavy, přístaviště a překladiště pro plavidla s výtlakem od stanoveného limitu.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1 350 t</w:t>
            </w: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293"/>
        </w:trPr>
        <w:tc>
          <w:tcPr>
            <w:tcW w:w="567" w:type="dxa"/>
            <w:tcBorders>
              <w:top w:val="single" w:sz="4"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51</w:t>
            </w:r>
          </w:p>
        </w:tc>
        <w:tc>
          <w:tcPr>
            <w:tcW w:w="4433" w:type="dxa"/>
            <w:tcBorders>
              <w:top w:val="single" w:sz="4"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Přístavy, přístaviště a překladiště pro plavidla s výtlakem od stanoveného limitu.</w:t>
            </w:r>
          </w:p>
        </w:tc>
        <w:tc>
          <w:tcPr>
            <w:tcW w:w="1266" w:type="dxa"/>
            <w:tcBorders>
              <w:top w:val="single" w:sz="4"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4"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4"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4"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200 t</w:t>
            </w:r>
          </w:p>
        </w:tc>
      </w:tr>
      <w:tr w:rsidR="00BF359A" w:rsidRPr="00A17922" w:rsidTr="00CE7460">
        <w:trPr>
          <w:cantSplit/>
          <w:trHeight w:val="622"/>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52</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Vodní cesty a úpravy toků sloužící k jejich splavnění; úpravy toků sloužící k ochraně proti povodním, pokud významně mění charakter toku nebo ráz krajiny.</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576"/>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53</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 odstraňování nebo využívání nebezpečných odpadů spalováním, fyzikálně-chemickou úpravou nebo skládkováním.</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581"/>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54</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 odstraňování nebo využívání ostatních odpadů spalováním nebo fyzikálně-chemickou úpravou s kapacitou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100 t/den</w:t>
            </w: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626"/>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55</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 odstraňování nebo využívání nebezpečných odpadů s kapacitou od stanoveného limitu.</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250 t/rok</w:t>
            </w:r>
          </w:p>
        </w:tc>
      </w:tr>
      <w:tr w:rsidR="00BF359A" w:rsidRPr="00A17922" w:rsidTr="00CE7460">
        <w:trPr>
          <w:cantSplit/>
          <w:trHeight w:val="316"/>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56</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 odstraňování nebo využívání ostatních odpadů s kapacitou od stanoveného limitu.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2 500 t/rok</w:t>
            </w:r>
          </w:p>
        </w:tc>
      </w:tr>
      <w:tr w:rsidR="00BF359A" w:rsidRPr="00A17922" w:rsidTr="00CE7460">
        <w:trPr>
          <w:cantSplit/>
          <w:trHeight w:val="105"/>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57</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Odkaliště.</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548"/>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58</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 odstraňování nebo zpracování vedlejších produktů živočišného původu a odpadů živočišného původu.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227"/>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59</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Odběr nebo umělé doplňování podzemních vod s objemem čerpané vody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mil. m</w:t>
            </w:r>
            <w:r w:rsidRPr="00A17922">
              <w:rPr>
                <w:rFonts w:eastAsia="Times New Roman" w:cs="Times New Roman"/>
                <w:szCs w:val="24"/>
                <w:vertAlign w:val="superscript"/>
              </w:rPr>
              <w:t>3</w:t>
            </w:r>
            <w:r w:rsidRPr="00A17922">
              <w:rPr>
                <w:rFonts w:eastAsia="Times New Roman" w:cs="Times New Roman"/>
                <w:szCs w:val="24"/>
              </w:rPr>
              <w:t>/rok</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250 tis. m</w:t>
            </w:r>
            <w:r w:rsidRPr="00A17922">
              <w:rPr>
                <w:rFonts w:eastAsia="Times New Roman" w:cs="Times New Roman"/>
                <w:szCs w:val="24"/>
                <w:vertAlign w:val="superscript"/>
              </w:rPr>
              <w:t>3</w:t>
            </w:r>
            <w:r w:rsidRPr="00A17922">
              <w:rPr>
                <w:rFonts w:eastAsia="Times New Roman" w:cs="Times New Roman"/>
                <w:szCs w:val="24"/>
              </w:rPr>
              <w:t>/rok</w:t>
            </w:r>
          </w:p>
        </w:tc>
      </w:tr>
      <w:tr w:rsidR="00BF359A" w:rsidRPr="00A17922" w:rsidTr="00CE7460">
        <w:trPr>
          <w:cantSplit/>
          <w:trHeight w:val="983"/>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60</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Odběr vody a převod vody mezi povodími řek s objemem odebrané nebo převedené vody od stanoveného limitu (vyjma převodu pitné vody vedené potrubím), pokud cílem tohoto převodu je zabránit případnému nedostatku vody.</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100 mil. m</w:t>
            </w:r>
            <w:r w:rsidRPr="00A17922">
              <w:rPr>
                <w:rFonts w:eastAsia="Times New Roman" w:cs="Times New Roman"/>
                <w:szCs w:val="24"/>
                <w:vertAlign w:val="superscript"/>
              </w:rPr>
              <w:t>3</w:t>
            </w:r>
            <w:r w:rsidRPr="00A17922">
              <w:rPr>
                <w:rFonts w:eastAsia="Times New Roman" w:cs="Times New Roman"/>
                <w:szCs w:val="24"/>
              </w:rPr>
              <w:t>/rok</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1388"/>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61</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Převod vody mezi povodími řek, vyjma převodu pitné vody vedené potrubím, pokud dlouhodobý průměrný průtok v povodí, odkud se voda převádí, přesahuje 2 000 mil. m</w:t>
            </w:r>
            <w:r w:rsidRPr="00A17922">
              <w:rPr>
                <w:rFonts w:eastAsia="Times New Roman" w:cs="Times New Roman"/>
                <w:b/>
                <w:szCs w:val="24"/>
                <w:vertAlign w:val="superscript"/>
              </w:rPr>
              <w:t>3</w:t>
            </w:r>
            <w:r w:rsidRPr="00A17922">
              <w:rPr>
                <w:rFonts w:eastAsia="Times New Roman" w:cs="Times New Roman"/>
                <w:b/>
                <w:szCs w:val="24"/>
              </w:rPr>
              <w:t xml:space="preserve"> za rok a objem převedené vody dosahuje nebo přesahuje stanovenou část</w:t>
            </w:r>
            <w:r w:rsidRPr="00A17922">
              <w:rPr>
                <w:rFonts w:cs="Times New Roman"/>
                <w:b/>
                <w:szCs w:val="24"/>
              </w:rPr>
              <w:t xml:space="preserve"> </w:t>
            </w:r>
            <w:r w:rsidRPr="00A17922">
              <w:rPr>
                <w:rFonts w:eastAsia="Times New Roman" w:cs="Times New Roman"/>
                <w:b/>
                <w:szCs w:val="24"/>
              </w:rPr>
              <w:t>dlouhodobého průměrného průtoku v místě, odkud se voda převádí.</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5 %</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1388"/>
        </w:trPr>
        <w:tc>
          <w:tcPr>
            <w:tcW w:w="567" w:type="dxa"/>
            <w:tcBorders>
              <w:top w:val="nil"/>
              <w:left w:val="single" w:sz="2" w:space="0" w:color="auto"/>
              <w:bottom w:val="single" w:sz="4"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62</w:t>
            </w:r>
          </w:p>
        </w:tc>
        <w:tc>
          <w:tcPr>
            <w:tcW w:w="4433" w:type="dxa"/>
            <w:tcBorders>
              <w:top w:val="nil"/>
              <w:left w:val="single" w:sz="12" w:space="0" w:color="auto"/>
              <w:bottom w:val="single" w:sz="4"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cs="Times New Roman"/>
                <w:b/>
                <w:bCs/>
                <w:szCs w:val="24"/>
              </w:rPr>
              <w:t>Odběr vody a převod vody mezi povodími řek s objemem odebrané nebo převedené vody od stanoveného limitu (a), nebo pokud objem odebrané nebo převedené vody dosahuje nebo přesahuje stanovenou část (b) Q</w:t>
            </w:r>
            <w:r w:rsidRPr="00A17922">
              <w:rPr>
                <w:rFonts w:cs="Times New Roman"/>
                <w:b/>
                <w:bCs/>
                <w:szCs w:val="24"/>
                <w:vertAlign w:val="subscript"/>
              </w:rPr>
              <w:t>355</w:t>
            </w:r>
            <w:r w:rsidRPr="00A17922">
              <w:rPr>
                <w:rFonts w:cs="Times New Roman"/>
                <w:b/>
                <w:bCs/>
                <w:szCs w:val="24"/>
              </w:rPr>
              <w:t xml:space="preserve"> povodí, odkud se voda odebírá nebo převádí</w:t>
            </w:r>
            <w:r w:rsidRPr="00A17922">
              <w:rPr>
                <w:rFonts w:eastAsia="Times New Roman" w:cs="Times New Roman"/>
                <w:b/>
                <w:szCs w:val="24"/>
              </w:rPr>
              <w:t>.</w:t>
            </w:r>
          </w:p>
        </w:tc>
        <w:tc>
          <w:tcPr>
            <w:tcW w:w="1266" w:type="dxa"/>
            <w:tcBorders>
              <w:top w:val="nil"/>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a) 5 mil. m</w:t>
            </w:r>
            <w:r w:rsidRPr="00A17922">
              <w:rPr>
                <w:rFonts w:eastAsia="Times New Roman" w:cs="Times New Roman"/>
                <w:szCs w:val="24"/>
                <w:vertAlign w:val="superscript"/>
              </w:rPr>
              <w:t>3</w:t>
            </w:r>
            <w:r w:rsidRPr="00A17922">
              <w:rPr>
                <w:rFonts w:eastAsia="Times New Roman" w:cs="Times New Roman"/>
                <w:szCs w:val="24"/>
              </w:rPr>
              <w:t>/rok</w:t>
            </w:r>
          </w:p>
          <w:p w:rsidR="00BF359A" w:rsidRPr="00A17922" w:rsidRDefault="00BF359A" w:rsidP="00CE7460">
            <w:pPr>
              <w:spacing w:before="40" w:after="40"/>
              <w:jc w:val="center"/>
              <w:rPr>
                <w:rFonts w:eastAsia="Times New Roman" w:cs="Times New Roman"/>
                <w:szCs w:val="24"/>
              </w:rPr>
            </w:pP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b) 50 %</w:t>
            </w:r>
          </w:p>
        </w:tc>
      </w:tr>
      <w:tr w:rsidR="00BF359A" w:rsidRPr="00A17922" w:rsidTr="00CE7460">
        <w:trPr>
          <w:cantSplit/>
          <w:trHeight w:val="242"/>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63</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Čistírny městských odpadních vod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150 tis. EO</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tis. EO</w:t>
            </w:r>
          </w:p>
        </w:tc>
      </w:tr>
      <w:tr w:rsidR="00BF359A" w:rsidRPr="00A17922" w:rsidTr="00CE7460">
        <w:trPr>
          <w:cantSplit/>
          <w:trHeight w:val="2343"/>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64</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A17922" w:rsidRPr="00A17922" w:rsidRDefault="00A17922" w:rsidP="00A17922">
            <w:pPr>
              <w:spacing w:before="40" w:after="40"/>
              <w:rPr>
                <w:rFonts w:eastAsia="Times New Roman" w:cs="Times New Roman"/>
                <w:b/>
                <w:szCs w:val="24"/>
              </w:rPr>
            </w:pPr>
            <w:r w:rsidRPr="00A17922">
              <w:rPr>
                <w:rFonts w:cs="Times New Roman"/>
                <w:b/>
                <w:bCs/>
                <w:iCs/>
              </w:rPr>
              <w:t>Ostatní čistírny odpadních vod, ze kterých jsou vypouštěny odpadní vody, u nichž lze mít důvodně za to, že s ohledem na charakter výroby, při které odpadní vody vznikají, mohou obsahovat  alespoň 1 zvlášť nebezpečnou látku</w:t>
            </w:r>
            <w:r w:rsidR="00BF359A" w:rsidRPr="00A17922">
              <w:rPr>
                <w:rStyle w:val="Znakapoznpodarou"/>
                <w:rFonts w:eastAsia="Times New Roman" w:cs="Times New Roman"/>
                <w:b/>
                <w:szCs w:val="24"/>
              </w:rPr>
              <w:footnoteReference w:customMarkFollows="1" w:id="19"/>
              <w:t>16</w:t>
            </w:r>
            <w:r w:rsidRPr="00A17922">
              <w:rPr>
                <w:rFonts w:eastAsia="Times New Roman" w:cs="Times New Roman"/>
                <w:b/>
                <w:szCs w:val="24"/>
              </w:rPr>
              <w:t>)</w:t>
            </w:r>
            <w:r w:rsidR="00BF359A" w:rsidRPr="00A17922">
              <w:rPr>
                <w:rFonts w:eastAsia="Times New Roman" w:cs="Times New Roman"/>
                <w:b/>
                <w:szCs w:val="24"/>
              </w:rPr>
              <w:t xml:space="preserve"> </w:t>
            </w:r>
            <w:r w:rsidRPr="00A17922">
              <w:rPr>
                <w:rFonts w:cs="Times New Roman"/>
                <w:b/>
                <w:bCs/>
                <w:iCs/>
              </w:rPr>
              <w:t>nebo alespoň 1 prioritní nebezpečnou látku</w:t>
            </w:r>
            <w:r w:rsidR="00BF359A" w:rsidRPr="00A17922">
              <w:rPr>
                <w:rStyle w:val="Znakapoznpodarou"/>
                <w:rFonts w:eastAsia="Times New Roman" w:cs="Times New Roman"/>
                <w:b/>
                <w:szCs w:val="24"/>
              </w:rPr>
              <w:footnoteReference w:customMarkFollows="1" w:id="20"/>
              <w:t>17</w:t>
            </w:r>
            <w:r w:rsidRPr="00A17922">
              <w:rPr>
                <w:rFonts w:eastAsia="Times New Roman" w:cs="Times New Roman"/>
                <w:b/>
                <w:szCs w:val="24"/>
              </w:rPr>
              <w:t>)</w:t>
            </w:r>
            <w:r w:rsidRPr="00A17922">
              <w:rPr>
                <w:rFonts w:cs="Times New Roman"/>
                <w:b/>
                <w:bCs/>
                <w:iCs/>
              </w:rPr>
              <w:t>, s objemem vypouštěných odpadních vod od stanoveného limitu (a) a ostatní čistírny odpadních vod s objemem vypouštěných odpadních vod od stanoveného limitu (b).</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a) 20 tis. m</w:t>
            </w:r>
            <w:r w:rsidRPr="00A17922">
              <w:rPr>
                <w:rFonts w:eastAsia="Times New Roman" w:cs="Times New Roman"/>
                <w:szCs w:val="24"/>
                <w:vertAlign w:val="superscript"/>
              </w:rPr>
              <w:t>3</w:t>
            </w:r>
            <w:r w:rsidRPr="00A17922">
              <w:rPr>
                <w:rFonts w:eastAsia="Times New Roman" w:cs="Times New Roman"/>
                <w:szCs w:val="24"/>
              </w:rPr>
              <w:t>/rok</w:t>
            </w: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b) 600 tis. m</w:t>
            </w:r>
            <w:r w:rsidRPr="00A17922">
              <w:rPr>
                <w:rFonts w:eastAsia="Times New Roman" w:cs="Times New Roman"/>
                <w:szCs w:val="24"/>
                <w:vertAlign w:val="superscript"/>
              </w:rPr>
              <w:t>3</w:t>
            </w:r>
            <w:r w:rsidRPr="00A17922">
              <w:rPr>
                <w:rFonts w:eastAsia="Times New Roman" w:cs="Times New Roman"/>
                <w:szCs w:val="24"/>
              </w:rPr>
              <w:t>/rok</w:t>
            </w:r>
          </w:p>
        </w:tc>
      </w:tr>
      <w:tr w:rsidR="00BF359A" w:rsidRPr="00A17922" w:rsidTr="00CE7460">
        <w:trPr>
          <w:cantSplit/>
          <w:trHeight w:val="783"/>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65</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Vodní nádrže a jiná zařízení určená k akumulaci vody nebo k dlouhodobé retenci vody, pokud objem akumulované vody dosahuje nebo přesahuje stanovený limit.</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mil. m</w:t>
            </w:r>
            <w:r w:rsidRPr="00A17922">
              <w:rPr>
                <w:rFonts w:eastAsia="Times New Roman" w:cs="Times New Roman"/>
                <w:szCs w:val="24"/>
                <w:vertAlign w:val="superscript"/>
              </w:rPr>
              <w:t>3</w:t>
            </w: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noWrap/>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100 tis. m</w:t>
            </w:r>
            <w:r w:rsidRPr="00A17922">
              <w:rPr>
                <w:rFonts w:eastAsia="Times New Roman" w:cs="Times New Roman"/>
                <w:szCs w:val="24"/>
                <w:vertAlign w:val="superscript"/>
              </w:rPr>
              <w:t>3</w:t>
            </w:r>
            <w:r w:rsidRPr="00A17922">
              <w:rPr>
                <w:rFonts w:eastAsia="Times New Roman" w:cs="Times New Roman"/>
                <w:szCs w:val="24"/>
              </w:rPr>
              <w:t xml:space="preserve"> </w:t>
            </w:r>
          </w:p>
        </w:tc>
      </w:tr>
      <w:tr w:rsidR="00BF359A" w:rsidRPr="00A17922" w:rsidTr="00CE7460">
        <w:trPr>
          <w:cantSplit/>
          <w:trHeight w:val="1080"/>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66</w:t>
            </w:r>
          </w:p>
        </w:tc>
        <w:tc>
          <w:tcPr>
            <w:tcW w:w="4433" w:type="dxa"/>
            <w:tcBorders>
              <w:top w:val="single" w:sz="2" w:space="0" w:color="auto"/>
              <w:left w:val="single" w:sz="12" w:space="0" w:color="auto"/>
              <w:bottom w:val="single" w:sz="4"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Potrubí k přepravě plynu, ropy a chemických látek a směsí o vnitřním průměru nad 800 mm a o délce od stanoveného limitu. Produktovody k přepravě toků oxidu uhličitého za účelem jeho ukládání do přírodních horninových struktur, včetně připojených kompresních stanic, o vnitřním průměru nad 800 mm a o délce od stanoveného limitu.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40 km</w:t>
            </w:r>
          </w:p>
        </w:tc>
        <w:tc>
          <w:tcPr>
            <w:tcW w:w="1266" w:type="dxa"/>
            <w:tcBorders>
              <w:top w:val="single" w:sz="2" w:space="0" w:color="auto"/>
              <w:left w:val="nil"/>
              <w:bottom w:val="single" w:sz="4"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noWrap/>
            <w:vAlign w:val="center"/>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1080"/>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67</w:t>
            </w:r>
          </w:p>
        </w:tc>
        <w:tc>
          <w:tcPr>
            <w:tcW w:w="4433" w:type="dxa"/>
            <w:tcBorders>
              <w:top w:val="single" w:sz="2" w:space="0" w:color="auto"/>
              <w:left w:val="single" w:sz="12" w:space="0" w:color="auto"/>
              <w:bottom w:val="single" w:sz="4"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Potrubí k přepravě plynu, ropy, páry, chemických látek a směsí a vody o vnitřním průměru od 300 mm a o délce od stanoveného limitu. </w:t>
            </w:r>
          </w:p>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Produktovody k přepravě toků oxidu uhličitého za účelem jeho ukládání do přírodních horninových struktur o vnitřním průměru od 300 mm a o délce od stanoveného limitu.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noWrap/>
            <w:vAlign w:val="center"/>
          </w:tcPr>
          <w:p w:rsidR="00BF359A" w:rsidRPr="00A17922" w:rsidRDefault="00A17922" w:rsidP="00CE7460">
            <w:pPr>
              <w:spacing w:before="40" w:after="40"/>
              <w:jc w:val="center"/>
              <w:rPr>
                <w:rFonts w:eastAsia="Times New Roman" w:cs="Times New Roman"/>
                <w:szCs w:val="24"/>
              </w:rPr>
            </w:pPr>
            <w:r>
              <w:rPr>
                <w:rFonts w:eastAsia="Times New Roman" w:cs="Times New Roman"/>
                <w:szCs w:val="24"/>
              </w:rPr>
              <w:t>8</w:t>
            </w:r>
            <w:r w:rsidR="00BF359A" w:rsidRPr="00A17922">
              <w:rPr>
                <w:rFonts w:eastAsia="Times New Roman" w:cs="Times New Roman"/>
                <w:szCs w:val="24"/>
              </w:rPr>
              <w:t xml:space="preserve"> km</w:t>
            </w:r>
          </w:p>
        </w:tc>
      </w:tr>
      <w:tr w:rsidR="00BF359A" w:rsidRPr="00A17922" w:rsidTr="00CE7460">
        <w:trPr>
          <w:cantSplit/>
          <w:trHeight w:val="286"/>
        </w:trPr>
        <w:tc>
          <w:tcPr>
            <w:tcW w:w="567" w:type="dxa"/>
            <w:tcBorders>
              <w:top w:val="nil"/>
              <w:left w:val="single" w:sz="2" w:space="0" w:color="auto"/>
              <w:bottom w:val="single" w:sz="2" w:space="0" w:color="auto"/>
              <w:right w:val="single" w:sz="12" w:space="0" w:color="auto"/>
            </w:tcBorders>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68</w:t>
            </w:r>
          </w:p>
        </w:tc>
        <w:tc>
          <w:tcPr>
            <w:tcW w:w="4433" w:type="dxa"/>
            <w:tcBorders>
              <w:top w:val="nil"/>
              <w:left w:val="single" w:sz="12" w:space="0" w:color="auto"/>
              <w:bottom w:val="single" w:sz="2" w:space="0" w:color="auto"/>
              <w:right w:val="nil"/>
            </w:tcBorders>
            <w:vAlign w:val="center"/>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Zařízení k chovu drůbeže nebo prasat s prostorem pro více než stanovený počet: </w:t>
            </w:r>
          </w:p>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a) kusů kuřat,</w:t>
            </w:r>
          </w:p>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b) kusů slepic; </w:t>
            </w:r>
          </w:p>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c) kusů prasat na porážku nad 30 kg nebo</w:t>
            </w:r>
          </w:p>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d) kusů prasnic.</w:t>
            </w:r>
          </w:p>
        </w:tc>
        <w:tc>
          <w:tcPr>
            <w:tcW w:w="1266" w:type="dxa"/>
            <w:tcBorders>
              <w:top w:val="nil"/>
              <w:left w:val="single" w:sz="12" w:space="0" w:color="auto"/>
              <w:bottom w:val="single" w:sz="2" w:space="0" w:color="auto"/>
              <w:right w:val="single" w:sz="4" w:space="0" w:color="auto"/>
            </w:tcBorders>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4" w:space="0" w:color="auto"/>
              <w:bottom w:val="single" w:sz="2" w:space="0" w:color="auto"/>
              <w:right w:val="nil"/>
            </w:tcBorders>
            <w:vAlign w:val="center"/>
          </w:tcPr>
          <w:p w:rsidR="00BF359A" w:rsidRPr="00A17922" w:rsidRDefault="00BF359A" w:rsidP="00CE7460">
            <w:pPr>
              <w:spacing w:before="40" w:after="40"/>
              <w:jc w:val="center"/>
              <w:rPr>
                <w:rFonts w:eastAsia="Times New Roman" w:cs="Times New Roman"/>
                <w:szCs w:val="24"/>
              </w:rPr>
            </w:pPr>
          </w:p>
          <w:p w:rsidR="00BF359A" w:rsidRPr="00A17922" w:rsidRDefault="00BF359A" w:rsidP="00CE7460">
            <w:pPr>
              <w:spacing w:before="40" w:after="40"/>
              <w:jc w:val="center"/>
              <w:rPr>
                <w:rFonts w:eastAsia="Times New Roman" w:cs="Times New Roman"/>
                <w:szCs w:val="24"/>
              </w:rPr>
            </w:pP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a) 85 tis. ks</w:t>
            </w: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b) 60 tis. ks</w:t>
            </w: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c) 3 tis. ks</w:t>
            </w:r>
          </w:p>
          <w:p w:rsidR="00BF359A" w:rsidRPr="00A17922" w:rsidRDefault="00BF359A" w:rsidP="00CE7460">
            <w:pPr>
              <w:spacing w:before="40" w:after="40"/>
              <w:jc w:val="center"/>
              <w:rPr>
                <w:rFonts w:eastAsia="Times New Roman" w:cs="Times New Roman"/>
                <w:szCs w:val="24"/>
              </w:rPr>
            </w:pP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d) 900 ks</w:t>
            </w:r>
          </w:p>
        </w:tc>
        <w:tc>
          <w:tcPr>
            <w:tcW w:w="1266" w:type="dxa"/>
            <w:tcBorders>
              <w:top w:val="nil"/>
              <w:left w:val="single" w:sz="12" w:space="0" w:color="auto"/>
              <w:bottom w:val="single" w:sz="2" w:space="0" w:color="auto"/>
              <w:right w:val="single" w:sz="4" w:space="0" w:color="auto"/>
            </w:tcBorders>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nil"/>
              <w:left w:val="single" w:sz="4" w:space="0" w:color="auto"/>
              <w:bottom w:val="single" w:sz="2" w:space="0" w:color="auto"/>
              <w:right w:val="single" w:sz="12" w:space="0" w:color="auto"/>
            </w:tcBorders>
            <w:vAlign w:val="center"/>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572"/>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69</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  chovu hospodářských zvířat s kapacitou od stanoveného počtu dobytčích jednotek. (1 dobytčí jednotka = 500 kg živé hmotnosti).</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50 DJ</w:t>
            </w:r>
          </w:p>
        </w:tc>
      </w:tr>
      <w:tr w:rsidR="00BF359A" w:rsidRPr="00A17922" w:rsidTr="00CE7460">
        <w:trPr>
          <w:cantSplit/>
          <w:trHeight w:val="403"/>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70</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Rybníky určené k chovu ryb s obsádkou při zarybnění od stanoveného limitu počtu váčkových plůdků hlavní ryby - stáří K0 (a), počtu plůdků hlavní ryby - stáří K1 (b) a počtů násady hlavní ryby stáří K2 (c).</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a) 100 000 ks/ha b) 3000 ks/ha c) 1000 ks/ha</w:t>
            </w:r>
          </w:p>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403"/>
        </w:trPr>
        <w:tc>
          <w:tcPr>
            <w:tcW w:w="567" w:type="dxa"/>
            <w:tcBorders>
              <w:top w:val="nil"/>
              <w:left w:val="single" w:sz="2" w:space="0" w:color="auto"/>
              <w:bottom w:val="single" w:sz="4"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71</w:t>
            </w:r>
          </w:p>
        </w:tc>
        <w:tc>
          <w:tcPr>
            <w:tcW w:w="4433" w:type="dxa"/>
            <w:tcBorders>
              <w:top w:val="nil"/>
              <w:left w:val="single" w:sz="12" w:space="0" w:color="auto"/>
              <w:bottom w:val="single" w:sz="4"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Průmyslové závody na výrobu buničiny ze dřeva nebo podobných vláknitých materiálů.</w:t>
            </w:r>
          </w:p>
        </w:tc>
        <w:tc>
          <w:tcPr>
            <w:tcW w:w="1266" w:type="dxa"/>
            <w:tcBorders>
              <w:top w:val="nil"/>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nil"/>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201"/>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72</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Průmyslové závody na výrobu papíru a lepenek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200 t/den</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t/den</w:t>
            </w:r>
          </w:p>
        </w:tc>
      </w:tr>
      <w:tr w:rsidR="00BF359A" w:rsidRPr="00A17922" w:rsidTr="00CE7460">
        <w:trPr>
          <w:cantSplit/>
          <w:trHeight w:val="489"/>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73</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Předúprava (například praní, bělení, mercerace) nebo barvení textilních vláken či textilií při kapacitě zpracování od stanoveného limitu.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t/den</w:t>
            </w:r>
          </w:p>
        </w:tc>
      </w:tr>
      <w:tr w:rsidR="00BF359A" w:rsidRPr="00A17922" w:rsidTr="00CE7460">
        <w:trPr>
          <w:cantSplit/>
          <w:trHeight w:val="626"/>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74</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Vydělávání kůže a kožešin při zpracovatelské kapacitě od stanoveného množství hotových výrobků.</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12 t/den</w:t>
            </w:r>
          </w:p>
        </w:tc>
      </w:tr>
      <w:tr w:rsidR="00BF359A" w:rsidRPr="00A17922" w:rsidTr="00CE7460">
        <w:trPr>
          <w:cantSplit/>
          <w:trHeight w:val="113"/>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75</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na výrobu a zpracování celulózy.</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363"/>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76</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Výroba dřevovláknitých, dřevotřískových, pilinových desek nebo překližek a dýh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200 m</w:t>
            </w:r>
            <w:r w:rsidRPr="00A17922">
              <w:rPr>
                <w:rFonts w:eastAsia="Times New Roman" w:cs="Times New Roman"/>
                <w:szCs w:val="24"/>
                <w:vertAlign w:val="superscript"/>
              </w:rPr>
              <w:t>3</w:t>
            </w:r>
            <w:r w:rsidRPr="00A17922">
              <w:rPr>
                <w:rFonts w:eastAsia="Times New Roman" w:cs="Times New Roman"/>
                <w:szCs w:val="24"/>
              </w:rPr>
              <w:t>/den</w:t>
            </w:r>
          </w:p>
        </w:tc>
      </w:tr>
      <w:tr w:rsidR="00BF359A" w:rsidRPr="00A17922" w:rsidTr="00CE7460">
        <w:trPr>
          <w:cantSplit/>
          <w:trHeight w:val="524"/>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77</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Těžba ropy v množství od stanoveného limitu (a) a zemního plynu v množství od stanoveného limitu (b).</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a) 500 t/den        b) 500 tis. m</w:t>
            </w:r>
            <w:r w:rsidRPr="00A17922">
              <w:rPr>
                <w:rFonts w:eastAsia="Times New Roman" w:cs="Times New Roman"/>
                <w:szCs w:val="24"/>
                <w:vertAlign w:val="superscript"/>
              </w:rPr>
              <w:t>3</w:t>
            </w:r>
            <w:r w:rsidRPr="00A17922">
              <w:rPr>
                <w:rFonts w:eastAsia="Times New Roman" w:cs="Times New Roman"/>
                <w:szCs w:val="24"/>
              </w:rPr>
              <w:t>/den</w:t>
            </w: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a) 50 t/den           b) 50 tis. m</w:t>
            </w:r>
            <w:r w:rsidRPr="00A17922">
              <w:rPr>
                <w:rFonts w:eastAsia="Times New Roman" w:cs="Times New Roman"/>
                <w:szCs w:val="24"/>
                <w:vertAlign w:val="superscript"/>
              </w:rPr>
              <w:t>3</w:t>
            </w:r>
            <w:r w:rsidRPr="00A17922">
              <w:rPr>
                <w:rFonts w:eastAsia="Times New Roman" w:cs="Times New Roman"/>
                <w:szCs w:val="24"/>
              </w:rPr>
              <w:t>/den</w:t>
            </w: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344"/>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78</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Povrchová průmyslová zařízení k těžbě uhlí, ropy, zemního plynu a rud, včetně </w:t>
            </w:r>
            <w:proofErr w:type="spellStart"/>
            <w:r w:rsidRPr="00A17922">
              <w:rPr>
                <w:rFonts w:eastAsia="Times New Roman" w:cs="Times New Roman"/>
                <w:b/>
                <w:szCs w:val="24"/>
              </w:rPr>
              <w:t>bituminových</w:t>
            </w:r>
            <w:proofErr w:type="spellEnd"/>
            <w:r w:rsidRPr="00A17922">
              <w:rPr>
                <w:rFonts w:eastAsia="Times New Roman" w:cs="Times New Roman"/>
                <w:b/>
                <w:szCs w:val="24"/>
              </w:rPr>
              <w:t xml:space="preserve"> hornin na ploše od stanoveného limitu.</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5 ha</w:t>
            </w:r>
          </w:p>
        </w:tc>
      </w:tr>
      <w:tr w:rsidR="00BF359A" w:rsidRPr="00A17922" w:rsidTr="00CE7460">
        <w:trPr>
          <w:cantSplit/>
          <w:trHeight w:val="1909"/>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79</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Stanovení dobývacího prostoru a v něm navržená povrchová těžba nerostných surovin na ploše od stanoveného limitu (a) nebo s kapacitou navržené povrchové těžby od stanoveného limitu (b). Povrchová těžba nerostných surovin na ploše od stanoveného limitu (a) nebo s kapacitou od stanoveného limitu (b). Těžba rašeliny od stanoveného limitu (c). </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a) 25 ha</w:t>
            </w: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b) 1  mil. t/rok</w:t>
            </w: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c) 150 ha</w:t>
            </w: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a) 5 ha</w:t>
            </w: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b) 10 tis. t/rok</w:t>
            </w: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c) x</w:t>
            </w:r>
          </w:p>
        </w:tc>
      </w:tr>
      <w:tr w:rsidR="00BF359A" w:rsidRPr="00A17922" w:rsidTr="00CE7460">
        <w:trPr>
          <w:cantSplit/>
          <w:trHeight w:val="205"/>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80</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Stanovení dobývacího prostoru a v něm navržená těžba uranu, těžba uranu a úprava uranové rudy.</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424"/>
        </w:trPr>
        <w:tc>
          <w:tcPr>
            <w:tcW w:w="567" w:type="dxa"/>
            <w:tcBorders>
              <w:top w:val="nil"/>
              <w:left w:val="single" w:sz="2" w:space="0" w:color="auto"/>
              <w:bottom w:val="nil"/>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81</w:t>
            </w:r>
          </w:p>
        </w:tc>
        <w:tc>
          <w:tcPr>
            <w:tcW w:w="4433" w:type="dxa"/>
            <w:tcBorders>
              <w:top w:val="nil"/>
              <w:left w:val="single" w:sz="12" w:space="0" w:color="auto"/>
              <w:bottom w:val="nil"/>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Stanovení dobývacího prostoru a v něm navržená hlubinná těžba, hlubinná těžba.</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255"/>
        </w:trPr>
        <w:tc>
          <w:tcPr>
            <w:tcW w:w="567" w:type="dxa"/>
            <w:tcBorders>
              <w:top w:val="single" w:sz="4"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82</w:t>
            </w:r>
          </w:p>
        </w:tc>
        <w:tc>
          <w:tcPr>
            <w:tcW w:w="4433" w:type="dxa"/>
            <w:tcBorders>
              <w:top w:val="single" w:sz="4"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Těžba nerostných surovin z říčního dna.</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321"/>
        </w:trPr>
        <w:tc>
          <w:tcPr>
            <w:tcW w:w="567" w:type="dxa"/>
            <w:tcBorders>
              <w:top w:val="single" w:sz="4" w:space="0" w:color="auto"/>
              <w:left w:val="single" w:sz="2" w:space="0" w:color="auto"/>
              <w:bottom w:val="single" w:sz="2"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83</w:t>
            </w:r>
          </w:p>
        </w:tc>
        <w:tc>
          <w:tcPr>
            <w:tcW w:w="4433" w:type="dxa"/>
            <w:tcBorders>
              <w:top w:val="single" w:sz="4" w:space="0" w:color="auto"/>
              <w:left w:val="single" w:sz="12" w:space="0" w:color="auto"/>
              <w:bottom w:val="single" w:sz="2"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Úprava uhlí (včetně lignitu) s kapacitou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 mil. t/rok</w:t>
            </w:r>
          </w:p>
        </w:tc>
      </w:tr>
      <w:tr w:rsidR="00BF359A" w:rsidRPr="00A17922" w:rsidTr="00CE7460">
        <w:trPr>
          <w:cantSplit/>
          <w:trHeight w:val="510"/>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84</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Nadzemní vedení elektrické energie o napětí od 220 </w:t>
            </w:r>
            <w:proofErr w:type="spellStart"/>
            <w:r w:rsidRPr="00A17922">
              <w:rPr>
                <w:rFonts w:eastAsia="Times New Roman" w:cs="Times New Roman"/>
                <w:b/>
                <w:szCs w:val="24"/>
              </w:rPr>
              <w:t>kV</w:t>
            </w:r>
            <w:proofErr w:type="spellEnd"/>
            <w:r w:rsidRPr="00A17922">
              <w:rPr>
                <w:rFonts w:eastAsia="Times New Roman" w:cs="Times New Roman"/>
                <w:b/>
                <w:szCs w:val="24"/>
              </w:rPr>
              <w:t xml:space="preserve"> s délkou od stanoveného limitu.</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15 km</w:t>
            </w: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343"/>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85</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Nadzemní vedení elektrické energie o napětí od 110 </w:t>
            </w:r>
            <w:proofErr w:type="spellStart"/>
            <w:r w:rsidRPr="00A17922">
              <w:rPr>
                <w:rFonts w:eastAsia="Times New Roman" w:cs="Times New Roman"/>
                <w:b/>
                <w:szCs w:val="24"/>
              </w:rPr>
              <w:t>kV</w:t>
            </w:r>
            <w:proofErr w:type="spellEnd"/>
            <w:r w:rsidRPr="00A17922">
              <w:rPr>
                <w:rFonts w:eastAsia="Times New Roman" w:cs="Times New Roman"/>
                <w:b/>
                <w:szCs w:val="24"/>
              </w:rPr>
              <w:t xml:space="preserve"> s délkou od stanoveného limitu.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 km</w:t>
            </w:r>
          </w:p>
        </w:tc>
      </w:tr>
      <w:tr w:rsidR="00BF359A" w:rsidRPr="00A17922" w:rsidTr="00CE7460">
        <w:trPr>
          <w:cantSplit/>
          <w:trHeight w:val="1237"/>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86</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Zařízení ke skladování ropy a ropných produktů od stanoveného limitu a zařízení ke skladování chemických látek a směsí klasifikovaných jako nebezpečné v souladu s nařízením Evropského parlamentu a Rady (ES) č. 1272/2008 o klasifikaci, označování a balení látek a směsí s kapacitou od stanoveného limitu. </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200 tis. t</w:t>
            </w: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200 t</w:t>
            </w:r>
          </w:p>
        </w:tc>
      </w:tr>
      <w:tr w:rsidR="00BF359A" w:rsidRPr="00A17922" w:rsidTr="00CE7460">
        <w:trPr>
          <w:cantSplit/>
          <w:trHeight w:val="220"/>
        </w:trPr>
        <w:tc>
          <w:tcPr>
            <w:tcW w:w="567" w:type="dxa"/>
            <w:tcBorders>
              <w:top w:val="nil"/>
              <w:left w:val="single" w:sz="2" w:space="0" w:color="auto"/>
              <w:bottom w:val="single" w:sz="2"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87</w:t>
            </w:r>
          </w:p>
        </w:tc>
        <w:tc>
          <w:tcPr>
            <w:tcW w:w="4433" w:type="dxa"/>
            <w:tcBorders>
              <w:top w:val="nil"/>
              <w:left w:val="single" w:sz="12" w:space="0" w:color="auto"/>
              <w:bottom w:val="single" w:sz="2"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Skladování zemního plynu a jiných hořlavých plynů s objemem zásobního prostoru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tis. m</w:t>
            </w:r>
            <w:r w:rsidRPr="00A17922">
              <w:rPr>
                <w:rFonts w:eastAsia="Times New Roman" w:cs="Times New Roman"/>
                <w:szCs w:val="24"/>
                <w:vertAlign w:val="superscript"/>
              </w:rPr>
              <w:t>3</w:t>
            </w:r>
          </w:p>
        </w:tc>
      </w:tr>
      <w:tr w:rsidR="00BF359A" w:rsidRPr="00A17922" w:rsidTr="00CE7460">
        <w:trPr>
          <w:cantSplit/>
          <w:trHeight w:val="298"/>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88</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Povrchové skladování fosilních paliv s kapacitou zásobníku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tis. t</w:t>
            </w:r>
          </w:p>
        </w:tc>
      </w:tr>
      <w:tr w:rsidR="00BF359A" w:rsidRPr="00A17922" w:rsidTr="00CE7460">
        <w:trPr>
          <w:cantSplit/>
          <w:trHeight w:val="216"/>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89</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Úložiště oxidu uhličitého.</w:t>
            </w:r>
            <w:r w:rsidRPr="00A17922">
              <w:rPr>
                <w:rStyle w:val="Znakapoznpodarou"/>
                <w:rFonts w:eastAsia="Times New Roman" w:cs="Times New Roman"/>
                <w:b/>
                <w:szCs w:val="24"/>
              </w:rPr>
              <w:t xml:space="preserve"> </w:t>
            </w:r>
            <w:r w:rsidRPr="00A17922">
              <w:rPr>
                <w:rStyle w:val="Znakapoznpodarou"/>
                <w:rFonts w:eastAsia="Times New Roman" w:cs="Times New Roman"/>
                <w:b/>
                <w:szCs w:val="24"/>
              </w:rPr>
              <w:footnoteReference w:customMarkFollows="1" w:id="21"/>
              <w:t>18</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2444"/>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90</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A17922">
            <w:pPr>
              <w:spacing w:before="40" w:after="40"/>
              <w:rPr>
                <w:rFonts w:eastAsia="Times New Roman" w:cs="Times New Roman"/>
                <w:b/>
                <w:szCs w:val="24"/>
              </w:rPr>
            </w:pPr>
            <w:r w:rsidRPr="00A17922">
              <w:rPr>
                <w:rFonts w:eastAsia="Times New Roman" w:cs="Times New Roman"/>
                <w:b/>
                <w:szCs w:val="24"/>
              </w:rPr>
              <w:t>Zařízení k zachytávání oxidu uhličitého za účelem jeho ukládání do přírodních horninových struktur</w:t>
            </w:r>
            <w:r w:rsidRPr="00A17922">
              <w:rPr>
                <w:rFonts w:cs="Times New Roman"/>
                <w:b/>
                <w:szCs w:val="24"/>
                <w:vertAlign w:val="superscript"/>
              </w:rPr>
              <w:t>18</w:t>
            </w:r>
            <w:r w:rsidRPr="00A17922">
              <w:rPr>
                <w:rFonts w:eastAsia="Times New Roman" w:cs="Times New Roman"/>
                <w:b/>
                <w:szCs w:val="24"/>
              </w:rPr>
              <w:t>, a to ze zařízení, která vždy podléhají posouzení vlivů záměru na životní prostředí podle tohoto zákona, nebo ze zařízení o celkové roční kapacitě zachyceného oxidu uhličitého 1,5 megatuny nebo vyšší.</w:t>
            </w:r>
            <w:r w:rsidRPr="00A17922">
              <w:rPr>
                <w:rFonts w:eastAsia="Times New Roman" w:cs="Times New Roman"/>
                <w:b/>
                <w:szCs w:val="24"/>
                <w:vertAlign w:val="superscript"/>
              </w:rPr>
              <w:t>18</w:t>
            </w:r>
            <w:r w:rsidR="00A17922">
              <w:rPr>
                <w:rFonts w:eastAsia="Times New Roman" w:cs="Times New Roman"/>
                <w:b/>
                <w:szCs w:val="24"/>
              </w:rPr>
              <w:t>)</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468"/>
        </w:trPr>
        <w:tc>
          <w:tcPr>
            <w:tcW w:w="567" w:type="dxa"/>
            <w:tcBorders>
              <w:top w:val="nil"/>
              <w:left w:val="single" w:sz="2" w:space="0" w:color="auto"/>
              <w:bottom w:val="single" w:sz="2"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91</w:t>
            </w:r>
          </w:p>
        </w:tc>
        <w:tc>
          <w:tcPr>
            <w:tcW w:w="4433" w:type="dxa"/>
            <w:tcBorders>
              <w:top w:val="nil"/>
              <w:left w:val="single" w:sz="12" w:space="0" w:color="auto"/>
              <w:bottom w:val="single" w:sz="2"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Zařízení k zachytávání oxidu uhličitého za účelem jeho ukládání do přírodních horninových struktur</w:t>
            </w:r>
            <w:r w:rsidRPr="00A17922">
              <w:rPr>
                <w:rFonts w:eastAsia="Times New Roman" w:cs="Times New Roman"/>
                <w:b/>
                <w:szCs w:val="24"/>
                <w:vertAlign w:val="superscript"/>
              </w:rPr>
              <w:t>18</w:t>
            </w:r>
            <w:r w:rsidRPr="00A17922">
              <w:rPr>
                <w:rFonts w:eastAsia="Times New Roman" w:cs="Times New Roman"/>
                <w:b/>
                <w:szCs w:val="24"/>
              </w:rPr>
              <w:t xml:space="preserve"> ze zařízení, které nepřísluší do kategorie I.</w:t>
            </w:r>
          </w:p>
        </w:tc>
        <w:tc>
          <w:tcPr>
            <w:tcW w:w="1266" w:type="dxa"/>
            <w:tcBorders>
              <w:top w:val="nil"/>
              <w:left w:val="single" w:sz="12" w:space="0" w:color="auto"/>
              <w:bottom w:val="single" w:sz="2"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719"/>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92</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Záměry uvedené v kategorii I určené výhradně nebo převážně k rozvoji a zkoušení nových metod nebo výrobků s předpokládaným provozem nejdéle 2 roky.</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r>
      <w:tr w:rsidR="00BF359A" w:rsidRPr="00A17922" w:rsidTr="00CE7460">
        <w:trPr>
          <w:cantSplit/>
          <w:trHeight w:val="563"/>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93</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Restrukturalizace pozemků v krajině a záměry využití neobdělávané půdy nebo </w:t>
            </w:r>
            <w:proofErr w:type="spellStart"/>
            <w:r w:rsidRPr="00A17922">
              <w:rPr>
                <w:rFonts w:eastAsia="Times New Roman" w:cs="Times New Roman"/>
                <w:b/>
                <w:szCs w:val="24"/>
              </w:rPr>
              <w:t>polopřírodních</w:t>
            </w:r>
            <w:proofErr w:type="spellEnd"/>
            <w:r w:rsidRPr="00A17922">
              <w:rPr>
                <w:rFonts w:eastAsia="Times New Roman" w:cs="Times New Roman"/>
                <w:b/>
                <w:szCs w:val="24"/>
              </w:rPr>
              <w:t xml:space="preserve"> území k intenzivnímu zemědělskému využívání na ploše od stanoveného limitu. </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ha</w:t>
            </w:r>
          </w:p>
        </w:tc>
      </w:tr>
      <w:tr w:rsidR="00BF359A" w:rsidRPr="00A17922" w:rsidTr="00CE7460">
        <w:trPr>
          <w:cantSplit/>
          <w:trHeight w:val="878"/>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94</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 xml:space="preserve">Projekty vodohospodářských úprav pro zemědělství (např. odvodnění, závlahy, protierozní ochrana, lesnicko-technické meliorace) s celkovou plochou úprav od stanoveného limitu. </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ha</w:t>
            </w:r>
          </w:p>
        </w:tc>
      </w:tr>
      <w:tr w:rsidR="00BF359A" w:rsidRPr="00A17922" w:rsidTr="00CE7460">
        <w:trPr>
          <w:cantSplit/>
          <w:trHeight w:val="742"/>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95</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Zalesnění nelesního pozemku na ploše od stanoveného limitu (a) nebo odlesnění pozemku za účelem změny způsobu využívání půdy na ploše od stanoveného limitu (b).</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a) 25 ha</w:t>
            </w: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b) 10 ha</w:t>
            </w:r>
          </w:p>
        </w:tc>
      </w:tr>
      <w:tr w:rsidR="00BF359A" w:rsidRPr="00A17922" w:rsidTr="00CE7460">
        <w:trPr>
          <w:cantSplit/>
          <w:trHeight w:val="1020"/>
        </w:trPr>
        <w:tc>
          <w:tcPr>
            <w:tcW w:w="567" w:type="dxa"/>
            <w:tcBorders>
              <w:top w:val="nil"/>
              <w:left w:val="single" w:sz="2" w:space="0" w:color="auto"/>
              <w:bottom w:val="single" w:sz="4"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96</w:t>
            </w:r>
          </w:p>
        </w:tc>
        <w:tc>
          <w:tcPr>
            <w:tcW w:w="4433" w:type="dxa"/>
            <w:tcBorders>
              <w:top w:val="nil"/>
              <w:left w:val="single" w:sz="12" w:space="0" w:color="auto"/>
              <w:bottom w:val="single" w:sz="4"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cs="Times New Roman"/>
                <w:b/>
                <w:bCs/>
                <w:color w:val="000000"/>
                <w:szCs w:val="24"/>
              </w:rPr>
              <w:t>Výroba a montáž motorových vozidel, drážních vozidel, lodí, výroba a oprava letadel a výroba železničních zařízení na výrobní ploše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tis. m</w:t>
            </w:r>
            <w:r w:rsidRPr="00A17922">
              <w:rPr>
                <w:rFonts w:eastAsia="Times New Roman" w:cs="Times New Roman"/>
                <w:szCs w:val="24"/>
                <w:vertAlign w:val="superscript"/>
              </w:rPr>
              <w:t>2</w:t>
            </w:r>
          </w:p>
        </w:tc>
      </w:tr>
      <w:tr w:rsidR="00BF359A" w:rsidRPr="00A17922" w:rsidTr="00CE7460">
        <w:trPr>
          <w:cantSplit/>
          <w:trHeight w:val="510"/>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97</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Výroba rostlinných nebo živočišných olejů nebo tuků s kapacitou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20 tis. t/rok</w:t>
            </w:r>
          </w:p>
        </w:tc>
      </w:tr>
      <w:tr w:rsidR="00BF359A" w:rsidRPr="00A17922" w:rsidTr="00CE7460">
        <w:trPr>
          <w:cantSplit/>
          <w:trHeight w:val="765"/>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98</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Balení a konzervování výrobků živočišného a rostlinného původu s kapacitou výrobků od stanoveného limitu.</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100 tis. t/rok</w:t>
            </w:r>
          </w:p>
        </w:tc>
      </w:tr>
      <w:tr w:rsidR="00BF359A" w:rsidRPr="00A17922" w:rsidTr="00CE7460">
        <w:trPr>
          <w:cantSplit/>
          <w:trHeight w:val="279"/>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99</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Zpracování mléka od stanoveného limitu.</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200 tis. hl/rok</w:t>
            </w:r>
          </w:p>
        </w:tc>
      </w:tr>
      <w:tr w:rsidR="00BF359A" w:rsidRPr="00A17922" w:rsidTr="00CE7460">
        <w:trPr>
          <w:cantSplit/>
          <w:trHeight w:val="1063"/>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100</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Pivovary s kapacitou výroby od stanoveného limitu (a) a sladovny s kapacitou výroby od stanoveného limitu (b) a lihovary nebo pálenice s kapacitou od stanoveného limitu (c).</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a) 200 tis. hl/rok</w:t>
            </w: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b) 50 tis. t/rok</w:t>
            </w: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c) 100 tis. hl/rok</w:t>
            </w:r>
          </w:p>
        </w:tc>
      </w:tr>
      <w:tr w:rsidR="00BF359A" w:rsidRPr="00A17922" w:rsidTr="00CE7460">
        <w:trPr>
          <w:cantSplit/>
          <w:trHeight w:val="70"/>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101</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Výroba nealkoholických nápojů s kapacitou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200 tis. hl/rok</w:t>
            </w:r>
          </w:p>
        </w:tc>
      </w:tr>
      <w:tr w:rsidR="00BF359A" w:rsidRPr="00A17922" w:rsidTr="00CE7460">
        <w:trPr>
          <w:cantSplit/>
          <w:trHeight w:val="525"/>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102</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Výroba cukrovinek a sirupů s kapacitou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tis. t/rok</w:t>
            </w:r>
          </w:p>
        </w:tc>
      </w:tr>
      <w:tr w:rsidR="00BF359A" w:rsidRPr="00A17922" w:rsidTr="00CE7460">
        <w:trPr>
          <w:cantSplit/>
          <w:trHeight w:val="525"/>
        </w:trPr>
        <w:tc>
          <w:tcPr>
            <w:tcW w:w="567" w:type="dxa"/>
            <w:tcBorders>
              <w:top w:val="single" w:sz="4" w:space="0" w:color="auto"/>
              <w:left w:val="single" w:sz="2" w:space="0" w:color="auto"/>
              <w:bottom w:val="single" w:sz="4"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103</w:t>
            </w:r>
          </w:p>
        </w:tc>
        <w:tc>
          <w:tcPr>
            <w:tcW w:w="4433" w:type="dxa"/>
            <w:tcBorders>
              <w:top w:val="single" w:sz="4" w:space="0" w:color="auto"/>
              <w:left w:val="single" w:sz="12" w:space="0" w:color="auto"/>
              <w:bottom w:val="single" w:sz="4" w:space="0" w:color="auto"/>
              <w:right w:val="nil"/>
            </w:tcBorders>
            <w:shd w:val="clear" w:color="auto" w:fill="auto"/>
            <w:vAlign w:val="center"/>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Jatka, masokombináty a zařízení na zpracování ryb (včetně výroby rybí moučky a rybích olejů) s kapacitou výrobků od stanoveného limitu.</w:t>
            </w:r>
          </w:p>
        </w:tc>
        <w:tc>
          <w:tcPr>
            <w:tcW w:w="1266" w:type="dxa"/>
            <w:tcBorders>
              <w:top w:val="single" w:sz="4" w:space="0" w:color="auto"/>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single" w:sz="4" w:space="0" w:color="auto"/>
              <w:left w:val="nil"/>
              <w:bottom w:val="single" w:sz="4" w:space="0" w:color="auto"/>
              <w:right w:val="nil"/>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6" w:type="dxa"/>
            <w:tcBorders>
              <w:top w:val="single" w:sz="4" w:space="0" w:color="auto"/>
              <w:left w:val="single" w:sz="12" w:space="0" w:color="auto"/>
              <w:bottom w:val="single" w:sz="4" w:space="0" w:color="auto"/>
              <w:right w:val="single" w:sz="4"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p>
        </w:tc>
        <w:tc>
          <w:tcPr>
            <w:tcW w:w="1267" w:type="dxa"/>
            <w:tcBorders>
              <w:top w:val="single" w:sz="4" w:space="0" w:color="auto"/>
              <w:left w:val="nil"/>
              <w:bottom w:val="single" w:sz="4" w:space="0" w:color="auto"/>
              <w:right w:val="single" w:sz="12" w:space="0" w:color="auto"/>
            </w:tcBorders>
            <w:shd w:val="clear" w:color="auto" w:fill="auto"/>
            <w:vAlign w:val="center"/>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5 tis. t/rok</w:t>
            </w:r>
          </w:p>
        </w:tc>
      </w:tr>
      <w:tr w:rsidR="00BF359A" w:rsidRPr="00A17922" w:rsidTr="00CE7460">
        <w:trPr>
          <w:cantSplit/>
          <w:trHeight w:val="510"/>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104</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Výroba škrobu s kapacitou výroby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50 tis. t/rok</w:t>
            </w:r>
          </w:p>
        </w:tc>
      </w:tr>
      <w:tr w:rsidR="00BF359A" w:rsidRPr="00A17922" w:rsidTr="00CE7460">
        <w:trPr>
          <w:cantSplit/>
          <w:trHeight w:val="510"/>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105</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Cukrovary s kapacitou zpracované suroviny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150 tis. t/rok</w:t>
            </w:r>
          </w:p>
        </w:tc>
      </w:tr>
      <w:tr w:rsidR="00BF359A" w:rsidRPr="00A17922" w:rsidTr="00CE7460">
        <w:trPr>
          <w:cantSplit/>
          <w:trHeight w:val="343"/>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106</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Výstavba skladových komplexů s celkovou zastavěnou plochou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 tis. m</w:t>
            </w:r>
            <w:r w:rsidRPr="00A17922">
              <w:rPr>
                <w:rFonts w:eastAsia="Times New Roman" w:cs="Times New Roman"/>
                <w:szCs w:val="24"/>
                <w:vertAlign w:val="superscript"/>
              </w:rPr>
              <w:t>2</w:t>
            </w:r>
          </w:p>
        </w:tc>
      </w:tr>
      <w:tr w:rsidR="00BF359A" w:rsidRPr="00A17922" w:rsidTr="00CE7460">
        <w:trPr>
          <w:cantSplit/>
          <w:trHeight w:val="342"/>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107</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Průmyslové zóny a záměry rozvoje průmyslových oblastí s rozlohou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20 ha</w:t>
            </w:r>
          </w:p>
        </w:tc>
      </w:tr>
      <w:tr w:rsidR="00BF359A" w:rsidRPr="00A17922" w:rsidTr="00CE7460">
        <w:trPr>
          <w:cantSplit/>
          <w:trHeight w:val="447"/>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108</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Záměry rozvoje sídel s rozlohou záměru od stanoveného limitu.</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5 ha</w:t>
            </w:r>
          </w:p>
        </w:tc>
      </w:tr>
      <w:tr w:rsidR="00BF359A" w:rsidRPr="00A17922" w:rsidTr="00CE7460">
        <w:trPr>
          <w:cantSplit/>
          <w:trHeight w:val="360"/>
        </w:trPr>
        <w:tc>
          <w:tcPr>
            <w:tcW w:w="567"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109</w:t>
            </w:r>
          </w:p>
        </w:tc>
        <w:tc>
          <w:tcPr>
            <w:tcW w:w="4433" w:type="dxa"/>
            <w:tcBorders>
              <w:top w:val="single" w:sz="2"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Parkoviště nebo garáže s kapacitou od stanoveného limitu parkovacích stání v součtu pro celou stavbu.</w:t>
            </w: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500 míst</w:t>
            </w:r>
          </w:p>
        </w:tc>
      </w:tr>
      <w:tr w:rsidR="00BF359A" w:rsidRPr="00A17922" w:rsidTr="00CE7460">
        <w:trPr>
          <w:cantSplit/>
          <w:trHeight w:val="560"/>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110</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Výstavba obchodních komplexů a nákupních středisek s celkovou zastavěnou plochou od stanoveného limitu.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6 tis. m</w:t>
            </w:r>
            <w:r w:rsidRPr="00A17922">
              <w:rPr>
                <w:rFonts w:eastAsia="Times New Roman" w:cs="Times New Roman"/>
                <w:szCs w:val="24"/>
                <w:vertAlign w:val="superscript"/>
              </w:rPr>
              <w:t>2</w:t>
            </w:r>
          </w:p>
        </w:tc>
      </w:tr>
      <w:tr w:rsidR="00BF359A" w:rsidRPr="00A17922" w:rsidTr="00CE7460">
        <w:trPr>
          <w:cantSplit/>
          <w:trHeight w:val="351"/>
        </w:trPr>
        <w:tc>
          <w:tcPr>
            <w:tcW w:w="567" w:type="dxa"/>
            <w:tcBorders>
              <w:top w:val="nil"/>
              <w:left w:val="single" w:sz="2" w:space="0" w:color="auto"/>
              <w:bottom w:val="nil"/>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111</w:t>
            </w:r>
          </w:p>
        </w:tc>
        <w:tc>
          <w:tcPr>
            <w:tcW w:w="4433" w:type="dxa"/>
            <w:tcBorders>
              <w:top w:val="nil"/>
              <w:left w:val="single" w:sz="12" w:space="0" w:color="auto"/>
              <w:bottom w:val="nil"/>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Stálé tratě pro závodění a testování motorových vozidel s délkou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 km</w:t>
            </w:r>
          </w:p>
        </w:tc>
      </w:tr>
      <w:tr w:rsidR="00BF359A" w:rsidRPr="00A17922" w:rsidTr="00CE7460">
        <w:trPr>
          <w:cantSplit/>
          <w:trHeight w:val="132"/>
        </w:trPr>
        <w:tc>
          <w:tcPr>
            <w:tcW w:w="567" w:type="dxa"/>
            <w:tcBorders>
              <w:top w:val="single" w:sz="4" w:space="0" w:color="auto"/>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112</w:t>
            </w:r>
          </w:p>
        </w:tc>
        <w:tc>
          <w:tcPr>
            <w:tcW w:w="4433" w:type="dxa"/>
            <w:tcBorders>
              <w:top w:val="single" w:sz="4" w:space="0" w:color="auto"/>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Testovací lavice motorů, turbín nebo reaktorů.</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510"/>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113</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Skladování železného šrotu (včetně vrakovišť) od stanoveného limitu.</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 tis. t</w:t>
            </w:r>
          </w:p>
        </w:tc>
      </w:tr>
      <w:tr w:rsidR="00BF359A" w:rsidRPr="00A17922" w:rsidTr="00CE7460">
        <w:trPr>
          <w:cantSplit/>
          <w:trHeight w:val="363"/>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114</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Sjezdové tratě, lyžařské vleky, lanovky a související zařízení.</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x</w:t>
            </w:r>
          </w:p>
        </w:tc>
      </w:tr>
      <w:tr w:rsidR="00BF359A" w:rsidRPr="00A17922" w:rsidTr="00CE7460">
        <w:trPr>
          <w:cantSplit/>
          <w:trHeight w:val="121"/>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115</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Rekreační přístavy pro plavidla s výtlakem od stanoveného limitu a) nebo pro plavidla v počtu od stanoveného limitu b).</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cs="Times New Roman"/>
                <w:color w:val="000000"/>
                <w:szCs w:val="24"/>
              </w:rPr>
            </w:pPr>
            <w:r w:rsidRPr="00A17922">
              <w:rPr>
                <w:rFonts w:cs="Times New Roman"/>
                <w:color w:val="000000"/>
                <w:szCs w:val="24"/>
              </w:rPr>
              <w:t xml:space="preserve">a) 1t </w:t>
            </w:r>
          </w:p>
          <w:p w:rsidR="00BF359A" w:rsidRPr="00A17922" w:rsidRDefault="00BF359A" w:rsidP="00CE7460">
            <w:pPr>
              <w:spacing w:before="40" w:after="40"/>
              <w:jc w:val="center"/>
              <w:rPr>
                <w:rFonts w:eastAsia="Times New Roman" w:cs="Times New Roman"/>
                <w:szCs w:val="24"/>
              </w:rPr>
            </w:pPr>
            <w:r w:rsidRPr="00A17922">
              <w:rPr>
                <w:rFonts w:cs="Times New Roman"/>
                <w:color w:val="000000"/>
                <w:szCs w:val="24"/>
              </w:rPr>
              <w:t>b) 25 plavidel</w:t>
            </w:r>
          </w:p>
        </w:tc>
      </w:tr>
      <w:tr w:rsidR="00BF359A" w:rsidRPr="00A17922" w:rsidTr="00CE7460">
        <w:trPr>
          <w:cantSplit/>
          <w:trHeight w:val="867"/>
        </w:trPr>
        <w:tc>
          <w:tcPr>
            <w:tcW w:w="567"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116</w:t>
            </w:r>
          </w:p>
        </w:tc>
        <w:tc>
          <w:tcPr>
            <w:tcW w:w="4433" w:type="dxa"/>
            <w:tcBorders>
              <w:top w:val="single" w:sz="2" w:space="0" w:color="auto"/>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Rekreační a sportovní areály vně sídelních oblastí na ploše od stanoveného limitu (a) a ubytovací zařízení vně sídelních oblastí s kapacitou od stanoveného limitu (b).</w:t>
            </w: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single" w:sz="2" w:space="0" w:color="auto"/>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single" w:sz="2" w:space="0" w:color="auto"/>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 xml:space="preserve">a) 1 ha </w:t>
            </w:r>
          </w:p>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b) 100 lůžek</w:t>
            </w:r>
          </w:p>
        </w:tc>
      </w:tr>
      <w:tr w:rsidR="00BF359A" w:rsidRPr="00A17922" w:rsidTr="00CE7460">
        <w:trPr>
          <w:cantSplit/>
          <w:trHeight w:val="309"/>
        </w:trPr>
        <w:tc>
          <w:tcPr>
            <w:tcW w:w="567" w:type="dxa"/>
            <w:tcBorders>
              <w:top w:val="nil"/>
              <w:left w:val="single" w:sz="2" w:space="0" w:color="auto"/>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117</w:t>
            </w:r>
          </w:p>
        </w:tc>
        <w:tc>
          <w:tcPr>
            <w:tcW w:w="4433" w:type="dxa"/>
            <w:tcBorders>
              <w:top w:val="nil"/>
              <w:left w:val="single" w:sz="12" w:space="0" w:color="auto"/>
              <w:bottom w:val="single" w:sz="4"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Stálé kempy a autokempy s ubytovací kapacitou od stanoveného limitu.</w:t>
            </w: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4"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4"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4"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100 osob</w:t>
            </w:r>
          </w:p>
        </w:tc>
      </w:tr>
      <w:tr w:rsidR="00BF359A" w:rsidRPr="00A17922" w:rsidTr="00CE7460">
        <w:trPr>
          <w:cantSplit/>
          <w:trHeight w:val="217"/>
        </w:trPr>
        <w:tc>
          <w:tcPr>
            <w:tcW w:w="567" w:type="dxa"/>
            <w:tcBorders>
              <w:top w:val="nil"/>
              <w:left w:val="single" w:sz="2" w:space="0" w:color="auto"/>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b/>
                <w:bCs/>
                <w:szCs w:val="24"/>
              </w:rPr>
            </w:pPr>
            <w:r w:rsidRPr="00A17922">
              <w:rPr>
                <w:rFonts w:eastAsia="Times New Roman" w:cs="Times New Roman"/>
                <w:b/>
                <w:bCs/>
                <w:szCs w:val="24"/>
              </w:rPr>
              <w:t>118</w:t>
            </w:r>
          </w:p>
        </w:tc>
        <w:tc>
          <w:tcPr>
            <w:tcW w:w="4433" w:type="dxa"/>
            <w:tcBorders>
              <w:top w:val="nil"/>
              <w:left w:val="single" w:sz="12" w:space="0" w:color="auto"/>
              <w:bottom w:val="single" w:sz="2" w:space="0" w:color="auto"/>
              <w:right w:val="nil"/>
            </w:tcBorders>
            <w:shd w:val="clear" w:color="auto" w:fill="auto"/>
            <w:vAlign w:val="center"/>
            <w:hideMark/>
          </w:tcPr>
          <w:p w:rsidR="00BF359A" w:rsidRPr="00A17922" w:rsidRDefault="00BF359A" w:rsidP="00CE7460">
            <w:pPr>
              <w:spacing w:before="40" w:after="40"/>
              <w:rPr>
                <w:rFonts w:eastAsia="Times New Roman" w:cs="Times New Roman"/>
                <w:b/>
                <w:szCs w:val="24"/>
              </w:rPr>
            </w:pPr>
            <w:r w:rsidRPr="00A17922">
              <w:rPr>
                <w:rFonts w:eastAsia="Times New Roman" w:cs="Times New Roman"/>
                <w:b/>
                <w:szCs w:val="24"/>
              </w:rPr>
              <w:t>Tematické areály na ploše od stanoveného limitu; krematoria.</w:t>
            </w: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nil"/>
              <w:bottom w:val="single" w:sz="2" w:space="0" w:color="auto"/>
              <w:right w:val="nil"/>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6" w:type="dxa"/>
            <w:tcBorders>
              <w:top w:val="nil"/>
              <w:left w:val="single" w:sz="12" w:space="0" w:color="auto"/>
              <w:bottom w:val="single" w:sz="2" w:space="0" w:color="auto"/>
              <w:right w:val="single" w:sz="4"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p>
        </w:tc>
        <w:tc>
          <w:tcPr>
            <w:tcW w:w="1267" w:type="dxa"/>
            <w:tcBorders>
              <w:top w:val="nil"/>
              <w:left w:val="nil"/>
              <w:bottom w:val="single" w:sz="2" w:space="0" w:color="auto"/>
              <w:right w:val="single" w:sz="12" w:space="0" w:color="auto"/>
            </w:tcBorders>
            <w:shd w:val="clear" w:color="auto" w:fill="auto"/>
            <w:vAlign w:val="center"/>
            <w:hideMark/>
          </w:tcPr>
          <w:p w:rsidR="00BF359A" w:rsidRPr="00A17922" w:rsidRDefault="00BF359A" w:rsidP="00CE7460">
            <w:pPr>
              <w:spacing w:before="40" w:after="40"/>
              <w:jc w:val="center"/>
              <w:rPr>
                <w:rFonts w:eastAsia="Times New Roman" w:cs="Times New Roman"/>
                <w:szCs w:val="24"/>
              </w:rPr>
            </w:pPr>
            <w:r w:rsidRPr="00A17922">
              <w:rPr>
                <w:rFonts w:eastAsia="Times New Roman" w:cs="Times New Roman"/>
                <w:szCs w:val="24"/>
              </w:rPr>
              <w:t>2 ha</w:t>
            </w:r>
          </w:p>
        </w:tc>
      </w:tr>
    </w:tbl>
    <w:p w:rsidR="00BF359A" w:rsidRPr="00A17922" w:rsidRDefault="00BF359A" w:rsidP="00BF359A">
      <w:pPr>
        <w:spacing w:before="40" w:after="40"/>
        <w:rPr>
          <w:rFonts w:cs="Times New Roman"/>
          <w:szCs w:val="24"/>
        </w:rPr>
      </w:pPr>
    </w:p>
    <w:p w:rsidR="00A17922" w:rsidRDefault="00A17922">
      <w:pPr>
        <w:rPr>
          <w:b/>
          <w:sz w:val="20"/>
        </w:rPr>
      </w:pPr>
      <w:r>
        <w:rPr>
          <w:b/>
          <w:sz w:val="20"/>
        </w:rPr>
        <w:br w:type="page"/>
      </w:r>
    </w:p>
    <w:p w:rsidR="00BF359A" w:rsidRDefault="00BF359A">
      <w:pPr>
        <w:rPr>
          <w:b/>
          <w:sz w:val="20"/>
        </w:rPr>
      </w:pPr>
    </w:p>
    <w:p w:rsidR="00912927" w:rsidRDefault="00912927" w:rsidP="00592530">
      <w:pPr>
        <w:spacing w:before="0"/>
        <w:jc w:val="right"/>
        <w:rPr>
          <w:b/>
          <w:sz w:val="20"/>
        </w:rPr>
      </w:pPr>
      <w:r>
        <w:rPr>
          <w:b/>
          <w:sz w:val="20"/>
        </w:rPr>
        <w:t>Příloha č. 2 k zákonu č. 100/2001 Sb.</w:t>
      </w:r>
    </w:p>
    <w:p w:rsidR="00DF5284" w:rsidRDefault="00DF5284" w:rsidP="00592530">
      <w:pPr>
        <w:spacing w:before="0"/>
      </w:pPr>
      <w:r>
        <w:t xml:space="preserve"> </w:t>
      </w:r>
    </w:p>
    <w:p w:rsidR="00A17922" w:rsidRPr="00B846FB" w:rsidRDefault="00A17922" w:rsidP="00A17922">
      <w:pPr>
        <w:widowControl w:val="0"/>
        <w:autoSpaceDE w:val="0"/>
        <w:autoSpaceDN w:val="0"/>
        <w:adjustRightInd w:val="0"/>
        <w:spacing w:before="40" w:after="40"/>
        <w:jc w:val="center"/>
        <w:rPr>
          <w:rFonts w:cs="Times New Roman"/>
          <w:b/>
          <w:bCs/>
          <w:szCs w:val="24"/>
        </w:rPr>
      </w:pPr>
      <w:r w:rsidRPr="00B846FB">
        <w:rPr>
          <w:rFonts w:cs="Times New Roman"/>
          <w:b/>
          <w:bCs/>
          <w:szCs w:val="24"/>
        </w:rPr>
        <w:t xml:space="preserve">Kritéria pro zjišťovací řízení </w:t>
      </w:r>
    </w:p>
    <w:p w:rsidR="00A17922" w:rsidRPr="00B846FB" w:rsidRDefault="00A17922" w:rsidP="00A17922">
      <w:pPr>
        <w:widowControl w:val="0"/>
        <w:autoSpaceDE w:val="0"/>
        <w:autoSpaceDN w:val="0"/>
        <w:adjustRightInd w:val="0"/>
        <w:spacing w:before="40" w:after="40"/>
        <w:rPr>
          <w:rFonts w:cs="Times New Roman"/>
          <w:bCs/>
          <w:szCs w:val="24"/>
        </w:rPr>
      </w:pPr>
    </w:p>
    <w:p w:rsidR="00A17922" w:rsidRPr="00B846FB" w:rsidRDefault="00A17922" w:rsidP="00A17922">
      <w:pPr>
        <w:pStyle w:val="Odstavecseseznamem"/>
        <w:widowControl w:val="0"/>
        <w:numPr>
          <w:ilvl w:val="0"/>
          <w:numId w:val="31"/>
        </w:numPr>
        <w:autoSpaceDE w:val="0"/>
        <w:autoSpaceDN w:val="0"/>
        <w:adjustRightInd w:val="0"/>
        <w:spacing w:before="40" w:after="40"/>
        <w:contextualSpacing w:val="0"/>
        <w:jc w:val="left"/>
        <w:rPr>
          <w:rFonts w:cs="Times New Roman"/>
          <w:bCs/>
          <w:szCs w:val="24"/>
        </w:rPr>
      </w:pPr>
      <w:r w:rsidRPr="00B846FB">
        <w:rPr>
          <w:rFonts w:cs="Times New Roman"/>
          <w:bCs/>
          <w:szCs w:val="24"/>
        </w:rPr>
        <w:t xml:space="preserve">CHARAKTERISTIKA ZÁMĚRU </w:t>
      </w:r>
    </w:p>
    <w:p w:rsidR="00A17922" w:rsidRPr="00B846FB" w:rsidRDefault="00A17922" w:rsidP="00A17922">
      <w:pPr>
        <w:widowControl w:val="0"/>
        <w:autoSpaceDE w:val="0"/>
        <w:autoSpaceDN w:val="0"/>
        <w:adjustRightInd w:val="0"/>
        <w:spacing w:before="40" w:after="40"/>
        <w:rPr>
          <w:rFonts w:cs="Times New Roman"/>
          <w:szCs w:val="24"/>
        </w:rPr>
      </w:pPr>
      <w:r w:rsidRPr="00B846FB">
        <w:rPr>
          <w:rFonts w:cs="Times New Roman"/>
          <w:szCs w:val="24"/>
        </w:rPr>
        <w:t>Parametry záměru musí být zváženy se zvláštním zřetelem na</w:t>
      </w:r>
    </w:p>
    <w:p w:rsidR="00A17922" w:rsidRPr="00B846FB" w:rsidRDefault="00A17922" w:rsidP="00A17922">
      <w:pPr>
        <w:pStyle w:val="Odstavecseseznamem"/>
        <w:widowControl w:val="0"/>
        <w:numPr>
          <w:ilvl w:val="0"/>
          <w:numId w:val="32"/>
        </w:numPr>
        <w:autoSpaceDE w:val="0"/>
        <w:autoSpaceDN w:val="0"/>
        <w:adjustRightInd w:val="0"/>
        <w:spacing w:before="40" w:after="40"/>
        <w:contextualSpacing w:val="0"/>
        <w:rPr>
          <w:rFonts w:cs="Times New Roman"/>
          <w:szCs w:val="24"/>
        </w:rPr>
      </w:pPr>
      <w:r w:rsidRPr="00B846FB">
        <w:rPr>
          <w:rFonts w:cs="Times New Roman"/>
          <w:szCs w:val="24"/>
        </w:rPr>
        <w:t>rozsah a podobu záměru jako celku,</w:t>
      </w:r>
    </w:p>
    <w:p w:rsidR="00A17922" w:rsidRPr="00B846FB" w:rsidRDefault="00A17922" w:rsidP="00A17922">
      <w:pPr>
        <w:pStyle w:val="Odstavecseseznamem"/>
        <w:widowControl w:val="0"/>
        <w:numPr>
          <w:ilvl w:val="0"/>
          <w:numId w:val="32"/>
        </w:numPr>
        <w:autoSpaceDE w:val="0"/>
        <w:autoSpaceDN w:val="0"/>
        <w:adjustRightInd w:val="0"/>
        <w:spacing w:before="40" w:after="40"/>
        <w:ind w:left="851" w:hanging="425"/>
        <w:rPr>
          <w:rFonts w:cs="Times New Roman"/>
          <w:szCs w:val="24"/>
        </w:rPr>
      </w:pPr>
      <w:r w:rsidRPr="00B846FB">
        <w:rPr>
          <w:rFonts w:cs="Times New Roman"/>
          <w:szCs w:val="24"/>
        </w:rPr>
        <w:t>kumulaci jeho vlivů s vlivy jiných známých záměrů (realizovaných, povolených, připravovaných, uvažovaných),</w:t>
      </w:r>
    </w:p>
    <w:p w:rsidR="00A17922" w:rsidRPr="00B846FB" w:rsidRDefault="00A17922" w:rsidP="00A17922">
      <w:pPr>
        <w:pStyle w:val="Odstavecseseznamem"/>
        <w:widowControl w:val="0"/>
        <w:numPr>
          <w:ilvl w:val="0"/>
          <w:numId w:val="32"/>
        </w:numPr>
        <w:autoSpaceDE w:val="0"/>
        <w:autoSpaceDN w:val="0"/>
        <w:adjustRightInd w:val="0"/>
        <w:spacing w:before="40" w:after="40"/>
        <w:rPr>
          <w:rFonts w:cs="Times New Roman"/>
          <w:szCs w:val="24"/>
        </w:rPr>
      </w:pPr>
      <w:r w:rsidRPr="00B846FB">
        <w:rPr>
          <w:rFonts w:cs="Times New Roman"/>
          <w:szCs w:val="24"/>
        </w:rPr>
        <w:t>využívání přírodních zdrojů, zejména půdy, vody a biologické rozmanitosti</w:t>
      </w:r>
    </w:p>
    <w:p w:rsidR="00A17922" w:rsidRPr="00B846FB" w:rsidRDefault="00A17922" w:rsidP="00A17922">
      <w:pPr>
        <w:pStyle w:val="Odstavecseseznamem"/>
        <w:widowControl w:val="0"/>
        <w:numPr>
          <w:ilvl w:val="0"/>
          <w:numId w:val="32"/>
        </w:numPr>
        <w:autoSpaceDE w:val="0"/>
        <w:autoSpaceDN w:val="0"/>
        <w:adjustRightInd w:val="0"/>
        <w:spacing w:before="40" w:after="40"/>
        <w:ind w:left="851" w:hanging="425"/>
        <w:rPr>
          <w:rFonts w:cs="Times New Roman"/>
          <w:szCs w:val="24"/>
        </w:rPr>
      </w:pPr>
      <w:r w:rsidRPr="00B846FB">
        <w:rPr>
          <w:rFonts w:cs="Times New Roman"/>
          <w:szCs w:val="24"/>
        </w:rPr>
        <w:t>produkci odpadů,</w:t>
      </w:r>
    </w:p>
    <w:p w:rsidR="00A17922" w:rsidRPr="00B846FB" w:rsidRDefault="00A17922" w:rsidP="00A17922">
      <w:pPr>
        <w:pStyle w:val="Odstavecseseznamem"/>
        <w:widowControl w:val="0"/>
        <w:numPr>
          <w:ilvl w:val="0"/>
          <w:numId w:val="32"/>
        </w:numPr>
        <w:autoSpaceDE w:val="0"/>
        <w:autoSpaceDN w:val="0"/>
        <w:adjustRightInd w:val="0"/>
        <w:spacing w:before="40" w:after="40"/>
        <w:ind w:left="851" w:hanging="425"/>
        <w:rPr>
          <w:rFonts w:cs="Times New Roman"/>
          <w:szCs w:val="24"/>
        </w:rPr>
      </w:pPr>
      <w:r w:rsidRPr="00B846FB">
        <w:rPr>
          <w:rFonts w:cs="Times New Roman"/>
          <w:szCs w:val="24"/>
        </w:rPr>
        <w:t>znečišťování životního prostředí a rušivé vlivy,</w:t>
      </w:r>
    </w:p>
    <w:p w:rsidR="00A17922" w:rsidRPr="00B846FB" w:rsidRDefault="00A17922" w:rsidP="00A17922">
      <w:pPr>
        <w:pStyle w:val="Odstavecseseznamem"/>
        <w:widowControl w:val="0"/>
        <w:numPr>
          <w:ilvl w:val="0"/>
          <w:numId w:val="32"/>
        </w:numPr>
        <w:autoSpaceDE w:val="0"/>
        <w:autoSpaceDN w:val="0"/>
        <w:adjustRightInd w:val="0"/>
        <w:spacing w:before="40" w:after="40"/>
        <w:rPr>
          <w:rFonts w:cs="Times New Roman"/>
          <w:szCs w:val="24"/>
        </w:rPr>
      </w:pPr>
      <w:r w:rsidRPr="00B846FB">
        <w:rPr>
          <w:rFonts w:cs="Times New Roman"/>
          <w:szCs w:val="24"/>
        </w:rPr>
        <w:t>rizika závažných nehod nebo katastrof relevantních pro záměr, včetně nehod a katastrof způsobených změnou klimatu, v souladu s vědeckými poznatky,</w:t>
      </w:r>
    </w:p>
    <w:p w:rsidR="00A17922" w:rsidRPr="00B846FB" w:rsidRDefault="00A17922" w:rsidP="00A17922">
      <w:pPr>
        <w:pStyle w:val="Odstavecseseznamem"/>
        <w:widowControl w:val="0"/>
        <w:numPr>
          <w:ilvl w:val="0"/>
          <w:numId w:val="32"/>
        </w:numPr>
        <w:autoSpaceDE w:val="0"/>
        <w:autoSpaceDN w:val="0"/>
        <w:adjustRightInd w:val="0"/>
        <w:spacing w:before="40" w:after="40"/>
        <w:rPr>
          <w:rFonts w:cs="Times New Roman"/>
          <w:szCs w:val="24"/>
        </w:rPr>
      </w:pPr>
      <w:r w:rsidRPr="00B846FB">
        <w:rPr>
          <w:rFonts w:cs="Times New Roman"/>
          <w:szCs w:val="24"/>
        </w:rPr>
        <w:t xml:space="preserve">rizika pro veřejné zdraví (např. v důsledku kontaminace vod, znečištění ovzduší a hlukového zatížení). </w:t>
      </w:r>
    </w:p>
    <w:p w:rsidR="00A17922" w:rsidRPr="00B846FB" w:rsidRDefault="00A17922" w:rsidP="00A17922">
      <w:pPr>
        <w:widowControl w:val="0"/>
        <w:autoSpaceDE w:val="0"/>
        <w:autoSpaceDN w:val="0"/>
        <w:adjustRightInd w:val="0"/>
        <w:spacing w:before="40" w:after="40"/>
        <w:rPr>
          <w:rFonts w:cs="Times New Roman"/>
          <w:szCs w:val="24"/>
        </w:rPr>
      </w:pPr>
      <w:r w:rsidRPr="00B846FB">
        <w:rPr>
          <w:rFonts w:cs="Times New Roman"/>
          <w:szCs w:val="24"/>
        </w:rPr>
        <w:t xml:space="preserve"> </w:t>
      </w:r>
    </w:p>
    <w:p w:rsidR="00A17922" w:rsidRPr="00B846FB" w:rsidRDefault="00A17922" w:rsidP="00A17922">
      <w:pPr>
        <w:pStyle w:val="Odstavecseseznamem"/>
        <w:widowControl w:val="0"/>
        <w:numPr>
          <w:ilvl w:val="0"/>
          <w:numId w:val="31"/>
        </w:numPr>
        <w:autoSpaceDE w:val="0"/>
        <w:autoSpaceDN w:val="0"/>
        <w:adjustRightInd w:val="0"/>
        <w:spacing w:before="40" w:after="40"/>
        <w:ind w:left="426" w:hanging="426"/>
        <w:contextualSpacing w:val="0"/>
        <w:jc w:val="left"/>
        <w:rPr>
          <w:rFonts w:cs="Times New Roman"/>
          <w:bCs/>
          <w:szCs w:val="24"/>
        </w:rPr>
      </w:pPr>
      <w:r w:rsidRPr="00B846FB">
        <w:rPr>
          <w:rFonts w:cs="Times New Roman"/>
          <w:bCs/>
          <w:szCs w:val="24"/>
        </w:rPr>
        <w:t xml:space="preserve">UMÍSTĚNÍ ZÁMĚRU </w:t>
      </w:r>
    </w:p>
    <w:p w:rsidR="00A17922" w:rsidRPr="00B846FB" w:rsidRDefault="00A17922" w:rsidP="00A17922">
      <w:pPr>
        <w:widowControl w:val="0"/>
        <w:autoSpaceDE w:val="0"/>
        <w:autoSpaceDN w:val="0"/>
        <w:adjustRightInd w:val="0"/>
        <w:spacing w:before="40" w:after="40"/>
        <w:rPr>
          <w:rFonts w:cs="Times New Roman"/>
          <w:szCs w:val="24"/>
        </w:rPr>
      </w:pPr>
      <w:r w:rsidRPr="00B846FB">
        <w:rPr>
          <w:rFonts w:cs="Times New Roman"/>
          <w:szCs w:val="24"/>
        </w:rPr>
        <w:t>Parametry území, které může být ovlivněno záměrem, musí být zváženy se zvláštním zřetelem na</w:t>
      </w:r>
    </w:p>
    <w:p w:rsidR="00A17922" w:rsidRPr="00B846FB" w:rsidRDefault="00A17922" w:rsidP="00A17922">
      <w:pPr>
        <w:pStyle w:val="Odstavecseseznamem"/>
        <w:widowControl w:val="0"/>
        <w:numPr>
          <w:ilvl w:val="0"/>
          <w:numId w:val="33"/>
        </w:numPr>
        <w:autoSpaceDE w:val="0"/>
        <w:autoSpaceDN w:val="0"/>
        <w:adjustRightInd w:val="0"/>
        <w:spacing w:before="40" w:after="40"/>
        <w:ind w:left="851" w:hanging="425"/>
        <w:contextualSpacing w:val="0"/>
        <w:rPr>
          <w:rFonts w:cs="Times New Roman"/>
          <w:szCs w:val="24"/>
        </w:rPr>
      </w:pPr>
      <w:r w:rsidRPr="00B846FB">
        <w:rPr>
          <w:rFonts w:cs="Times New Roman"/>
          <w:szCs w:val="24"/>
        </w:rPr>
        <w:t>stávající a schválené využívání území a priority jeho trvale udržitelného využívání,</w:t>
      </w:r>
    </w:p>
    <w:p w:rsidR="00A17922" w:rsidRPr="00B846FB" w:rsidRDefault="00A17922" w:rsidP="00A17922">
      <w:pPr>
        <w:pStyle w:val="Odstavecseseznamem"/>
        <w:widowControl w:val="0"/>
        <w:numPr>
          <w:ilvl w:val="0"/>
          <w:numId w:val="33"/>
        </w:numPr>
        <w:autoSpaceDE w:val="0"/>
        <w:autoSpaceDN w:val="0"/>
        <w:adjustRightInd w:val="0"/>
        <w:spacing w:before="40" w:after="40"/>
        <w:ind w:left="851" w:hanging="425"/>
        <w:rPr>
          <w:rFonts w:cs="Times New Roman"/>
          <w:szCs w:val="24"/>
        </w:rPr>
      </w:pPr>
      <w:r w:rsidRPr="00B846FB">
        <w:rPr>
          <w:rFonts w:cs="Times New Roman"/>
          <w:szCs w:val="24"/>
        </w:rPr>
        <w:t>relativní zastoupení, dostupnost, kvalitu a schopnost regenerace přírodních zdrojů (včetně půdy, vody a biologické rozmanitosti) v oblasti, včetně její podzemní části,</w:t>
      </w:r>
    </w:p>
    <w:p w:rsidR="00A17922" w:rsidRPr="00B846FB" w:rsidRDefault="00A17922" w:rsidP="00A17922">
      <w:pPr>
        <w:pStyle w:val="Odstavecseseznamem"/>
        <w:widowControl w:val="0"/>
        <w:numPr>
          <w:ilvl w:val="0"/>
          <w:numId w:val="33"/>
        </w:numPr>
        <w:autoSpaceDE w:val="0"/>
        <w:autoSpaceDN w:val="0"/>
        <w:adjustRightInd w:val="0"/>
        <w:spacing w:before="40" w:after="40"/>
        <w:ind w:left="851" w:hanging="425"/>
        <w:rPr>
          <w:rFonts w:cs="Times New Roman"/>
          <w:szCs w:val="24"/>
        </w:rPr>
      </w:pPr>
      <w:r w:rsidRPr="00B846FB">
        <w:rPr>
          <w:rFonts w:cs="Times New Roman"/>
          <w:szCs w:val="24"/>
        </w:rPr>
        <w:t>schopnost přírodního prostředí snášet zátěž se zvláštním zřetelem na</w:t>
      </w:r>
    </w:p>
    <w:p w:rsidR="00A17922" w:rsidRPr="00B846FB" w:rsidRDefault="00A17922" w:rsidP="00A17922">
      <w:pPr>
        <w:pStyle w:val="Odstavecseseznamem"/>
        <w:widowControl w:val="0"/>
        <w:numPr>
          <w:ilvl w:val="0"/>
          <w:numId w:val="34"/>
        </w:numPr>
        <w:autoSpaceDE w:val="0"/>
        <w:autoSpaceDN w:val="0"/>
        <w:adjustRightInd w:val="0"/>
        <w:spacing w:before="40" w:after="40"/>
        <w:ind w:left="1276" w:hanging="425"/>
        <w:rPr>
          <w:rFonts w:cs="Times New Roman"/>
          <w:szCs w:val="24"/>
        </w:rPr>
      </w:pPr>
      <w:r w:rsidRPr="00B846FB">
        <w:rPr>
          <w:rFonts w:cs="Times New Roman"/>
          <w:szCs w:val="24"/>
        </w:rPr>
        <w:t xml:space="preserve">územní systém ekologické stability krajiny, </w:t>
      </w:r>
    </w:p>
    <w:p w:rsidR="00A17922" w:rsidRPr="00B846FB" w:rsidRDefault="00A17922" w:rsidP="00A17922">
      <w:pPr>
        <w:pStyle w:val="Odstavecseseznamem"/>
        <w:widowControl w:val="0"/>
        <w:numPr>
          <w:ilvl w:val="0"/>
          <w:numId w:val="34"/>
        </w:numPr>
        <w:autoSpaceDE w:val="0"/>
        <w:autoSpaceDN w:val="0"/>
        <w:adjustRightInd w:val="0"/>
        <w:spacing w:before="40" w:after="40"/>
        <w:ind w:left="1276" w:hanging="425"/>
        <w:rPr>
          <w:rFonts w:cs="Times New Roman"/>
          <w:szCs w:val="24"/>
        </w:rPr>
      </w:pPr>
      <w:r w:rsidRPr="00B846FB">
        <w:rPr>
          <w:rFonts w:cs="Times New Roman"/>
          <w:szCs w:val="24"/>
        </w:rPr>
        <w:t>zvláště chráněná území, evropsky vý</w:t>
      </w:r>
      <w:r w:rsidR="00B846FB">
        <w:rPr>
          <w:rFonts w:cs="Times New Roman"/>
          <w:szCs w:val="24"/>
        </w:rPr>
        <w:t>znamné lokality a ptačí oblasti,</w:t>
      </w:r>
    </w:p>
    <w:p w:rsidR="00A17922" w:rsidRPr="00B846FB" w:rsidRDefault="00A17922" w:rsidP="00A17922">
      <w:pPr>
        <w:pStyle w:val="Odstavecseseznamem"/>
        <w:widowControl w:val="0"/>
        <w:numPr>
          <w:ilvl w:val="0"/>
          <w:numId w:val="34"/>
        </w:numPr>
        <w:autoSpaceDE w:val="0"/>
        <w:autoSpaceDN w:val="0"/>
        <w:adjustRightInd w:val="0"/>
        <w:spacing w:before="40" w:after="40"/>
        <w:ind w:left="1276" w:hanging="425"/>
        <w:rPr>
          <w:rFonts w:cs="Times New Roman"/>
          <w:szCs w:val="24"/>
        </w:rPr>
      </w:pPr>
      <w:r w:rsidRPr="00B846FB">
        <w:rPr>
          <w:rFonts w:cs="Times New Roman"/>
          <w:szCs w:val="24"/>
        </w:rPr>
        <w:t xml:space="preserve">území přírodních parků, </w:t>
      </w:r>
    </w:p>
    <w:p w:rsidR="00A17922" w:rsidRPr="00B846FB" w:rsidRDefault="00A17922" w:rsidP="00A17922">
      <w:pPr>
        <w:pStyle w:val="Odstavecseseznamem"/>
        <w:widowControl w:val="0"/>
        <w:numPr>
          <w:ilvl w:val="0"/>
          <w:numId w:val="34"/>
        </w:numPr>
        <w:autoSpaceDE w:val="0"/>
        <w:autoSpaceDN w:val="0"/>
        <w:adjustRightInd w:val="0"/>
        <w:spacing w:before="40" w:after="40"/>
        <w:ind w:left="1276" w:hanging="425"/>
        <w:rPr>
          <w:rFonts w:cs="Times New Roman"/>
          <w:szCs w:val="24"/>
        </w:rPr>
      </w:pPr>
      <w:r w:rsidRPr="00B846FB">
        <w:rPr>
          <w:rFonts w:cs="Times New Roman"/>
          <w:szCs w:val="24"/>
        </w:rPr>
        <w:t>významné krajinné prvky, mokřady, břehové oblasti a ústí řek, pobřežní zóny a mořské prostředí, horské oblasti a lesy,</w:t>
      </w:r>
    </w:p>
    <w:p w:rsidR="00A17922" w:rsidRPr="00B846FB" w:rsidRDefault="00A17922" w:rsidP="00A17922">
      <w:pPr>
        <w:pStyle w:val="Odstavecseseznamem"/>
        <w:widowControl w:val="0"/>
        <w:numPr>
          <w:ilvl w:val="0"/>
          <w:numId w:val="34"/>
        </w:numPr>
        <w:autoSpaceDE w:val="0"/>
        <w:autoSpaceDN w:val="0"/>
        <w:adjustRightInd w:val="0"/>
        <w:spacing w:before="40" w:after="40"/>
        <w:ind w:left="1276" w:hanging="425"/>
        <w:rPr>
          <w:rFonts w:cs="Times New Roman"/>
          <w:szCs w:val="24"/>
        </w:rPr>
      </w:pPr>
      <w:r w:rsidRPr="00B846FB">
        <w:rPr>
          <w:rFonts w:cs="Times New Roman"/>
          <w:szCs w:val="24"/>
        </w:rPr>
        <w:t xml:space="preserve">území historického, kulturního nebo archeologického významu, </w:t>
      </w:r>
    </w:p>
    <w:p w:rsidR="00A17922" w:rsidRPr="00B846FB" w:rsidRDefault="00A17922" w:rsidP="00A17922">
      <w:pPr>
        <w:pStyle w:val="Odstavecseseznamem"/>
        <w:widowControl w:val="0"/>
        <w:numPr>
          <w:ilvl w:val="0"/>
          <w:numId w:val="34"/>
        </w:numPr>
        <w:autoSpaceDE w:val="0"/>
        <w:autoSpaceDN w:val="0"/>
        <w:adjustRightInd w:val="0"/>
        <w:spacing w:before="40" w:after="40"/>
        <w:ind w:left="1276" w:hanging="425"/>
        <w:rPr>
          <w:rFonts w:cs="Times New Roman"/>
          <w:szCs w:val="24"/>
        </w:rPr>
      </w:pPr>
      <w:r w:rsidRPr="00B846FB">
        <w:rPr>
          <w:rFonts w:cs="Times New Roman"/>
          <w:szCs w:val="24"/>
        </w:rPr>
        <w:t xml:space="preserve">území hustě zalidněná, </w:t>
      </w:r>
    </w:p>
    <w:p w:rsidR="00A17922" w:rsidRPr="00B846FB" w:rsidRDefault="00A17922" w:rsidP="00A17922">
      <w:pPr>
        <w:pStyle w:val="Odstavecseseznamem"/>
        <w:widowControl w:val="0"/>
        <w:numPr>
          <w:ilvl w:val="0"/>
          <w:numId w:val="34"/>
        </w:numPr>
        <w:autoSpaceDE w:val="0"/>
        <w:autoSpaceDN w:val="0"/>
        <w:adjustRightInd w:val="0"/>
        <w:spacing w:before="40" w:after="40"/>
        <w:ind w:left="1276" w:hanging="425"/>
        <w:rPr>
          <w:rFonts w:cs="Times New Roman"/>
          <w:szCs w:val="24"/>
        </w:rPr>
      </w:pPr>
      <w:r w:rsidRPr="00B846FB">
        <w:rPr>
          <w:rFonts w:cs="Times New Roman"/>
          <w:szCs w:val="24"/>
        </w:rPr>
        <w:t xml:space="preserve">území, která jsou nebo u kterých se má za to, že jsou zatěžovaná nad míru únosného environmentálního zatížení (včetně starých ekologických zátěží).  </w:t>
      </w:r>
    </w:p>
    <w:p w:rsidR="00A17922" w:rsidRPr="00B846FB" w:rsidRDefault="00A17922" w:rsidP="00A17922">
      <w:pPr>
        <w:widowControl w:val="0"/>
        <w:autoSpaceDE w:val="0"/>
        <w:autoSpaceDN w:val="0"/>
        <w:adjustRightInd w:val="0"/>
        <w:spacing w:before="40" w:after="40"/>
        <w:rPr>
          <w:rFonts w:cs="Times New Roman"/>
          <w:szCs w:val="24"/>
        </w:rPr>
      </w:pPr>
    </w:p>
    <w:p w:rsidR="00A17922" w:rsidRPr="00B846FB" w:rsidRDefault="00A17922" w:rsidP="00A17922">
      <w:pPr>
        <w:pStyle w:val="Odstavecseseznamem"/>
        <w:widowControl w:val="0"/>
        <w:numPr>
          <w:ilvl w:val="0"/>
          <w:numId w:val="31"/>
        </w:numPr>
        <w:autoSpaceDE w:val="0"/>
        <w:autoSpaceDN w:val="0"/>
        <w:adjustRightInd w:val="0"/>
        <w:spacing w:before="40" w:after="40"/>
        <w:ind w:left="426" w:hanging="426"/>
        <w:contextualSpacing w:val="0"/>
        <w:jc w:val="left"/>
        <w:rPr>
          <w:rFonts w:cs="Times New Roman"/>
          <w:bCs/>
          <w:szCs w:val="24"/>
        </w:rPr>
      </w:pPr>
      <w:r w:rsidRPr="00B846FB">
        <w:rPr>
          <w:rFonts w:cs="Times New Roman"/>
          <w:bCs/>
          <w:szCs w:val="24"/>
        </w:rPr>
        <w:t xml:space="preserve">CHARAKTERISTIKA PŘEDPOKLÁDANÝCH VLIVŮ ZÁMĚRU NA OBYVATELSTVO A ŽIVOTNÍ PROSTŘEDÍ </w:t>
      </w:r>
    </w:p>
    <w:p w:rsidR="00A17922" w:rsidRPr="00B846FB" w:rsidRDefault="00A17922" w:rsidP="00A17922">
      <w:pPr>
        <w:widowControl w:val="0"/>
        <w:autoSpaceDE w:val="0"/>
        <w:autoSpaceDN w:val="0"/>
        <w:adjustRightInd w:val="0"/>
        <w:spacing w:before="40" w:after="40"/>
        <w:rPr>
          <w:rFonts w:cs="Times New Roman"/>
          <w:szCs w:val="24"/>
        </w:rPr>
      </w:pPr>
      <w:r w:rsidRPr="00B846FB">
        <w:rPr>
          <w:rFonts w:cs="Times New Roman"/>
          <w:szCs w:val="24"/>
        </w:rPr>
        <w:t>Potenciálně významné vlivy záměru musí být zváženy ve vztahu ke kritériím uvedeným v bodech I. a II., zejména s ohledem na vlivy záměru na faktory podle § 2 a dále na</w:t>
      </w:r>
    </w:p>
    <w:p w:rsidR="00A17922" w:rsidRPr="00B846FB" w:rsidRDefault="00A17922" w:rsidP="00A17922">
      <w:pPr>
        <w:pStyle w:val="Odstavecseseznamem"/>
        <w:widowControl w:val="0"/>
        <w:numPr>
          <w:ilvl w:val="0"/>
          <w:numId w:val="35"/>
        </w:numPr>
        <w:autoSpaceDE w:val="0"/>
        <w:autoSpaceDN w:val="0"/>
        <w:adjustRightInd w:val="0"/>
        <w:spacing w:before="40" w:after="40"/>
        <w:ind w:left="851" w:hanging="425"/>
        <w:rPr>
          <w:rFonts w:cs="Times New Roman"/>
          <w:szCs w:val="24"/>
        </w:rPr>
      </w:pPr>
      <w:r w:rsidRPr="00B846FB">
        <w:rPr>
          <w:rFonts w:cs="Times New Roman"/>
          <w:szCs w:val="24"/>
        </w:rPr>
        <w:t xml:space="preserve">velikost a prostorový rozsah vlivů (např. území a populace, které by mohly být zasaženy), </w:t>
      </w:r>
    </w:p>
    <w:p w:rsidR="00A17922" w:rsidRPr="00B846FB" w:rsidRDefault="00A17922" w:rsidP="00A17922">
      <w:pPr>
        <w:pStyle w:val="Odstavecseseznamem"/>
        <w:widowControl w:val="0"/>
        <w:numPr>
          <w:ilvl w:val="0"/>
          <w:numId w:val="35"/>
        </w:numPr>
        <w:autoSpaceDE w:val="0"/>
        <w:autoSpaceDN w:val="0"/>
        <w:adjustRightInd w:val="0"/>
        <w:spacing w:before="40" w:after="40"/>
        <w:ind w:left="851" w:hanging="425"/>
        <w:rPr>
          <w:rFonts w:cs="Times New Roman"/>
          <w:szCs w:val="24"/>
        </w:rPr>
      </w:pPr>
      <w:r w:rsidRPr="00B846FB">
        <w:rPr>
          <w:rFonts w:cs="Times New Roman"/>
          <w:szCs w:val="24"/>
        </w:rPr>
        <w:t xml:space="preserve">povahu vlivů včetně jejich přeshraniční povahy, </w:t>
      </w:r>
    </w:p>
    <w:p w:rsidR="00A17922" w:rsidRPr="00B846FB" w:rsidRDefault="00A17922" w:rsidP="00A17922">
      <w:pPr>
        <w:pStyle w:val="Odstavecseseznamem"/>
        <w:widowControl w:val="0"/>
        <w:numPr>
          <w:ilvl w:val="0"/>
          <w:numId w:val="35"/>
        </w:numPr>
        <w:autoSpaceDE w:val="0"/>
        <w:autoSpaceDN w:val="0"/>
        <w:adjustRightInd w:val="0"/>
        <w:spacing w:before="40" w:after="40"/>
        <w:ind w:left="851" w:hanging="425"/>
        <w:rPr>
          <w:rFonts w:cs="Times New Roman"/>
          <w:szCs w:val="24"/>
        </w:rPr>
      </w:pPr>
      <w:r w:rsidRPr="00B846FB">
        <w:rPr>
          <w:rFonts w:cs="Times New Roman"/>
          <w:szCs w:val="24"/>
        </w:rPr>
        <w:t xml:space="preserve">intenzitu a složitost vlivů, </w:t>
      </w:r>
    </w:p>
    <w:p w:rsidR="00A17922" w:rsidRPr="00B846FB" w:rsidRDefault="00A17922" w:rsidP="00A17922">
      <w:pPr>
        <w:pStyle w:val="Odstavecseseznamem"/>
        <w:widowControl w:val="0"/>
        <w:numPr>
          <w:ilvl w:val="0"/>
          <w:numId w:val="35"/>
        </w:numPr>
        <w:autoSpaceDE w:val="0"/>
        <w:autoSpaceDN w:val="0"/>
        <w:adjustRightInd w:val="0"/>
        <w:spacing w:before="40" w:after="40"/>
        <w:ind w:left="851" w:hanging="425"/>
        <w:rPr>
          <w:rFonts w:cs="Times New Roman"/>
          <w:szCs w:val="24"/>
        </w:rPr>
      </w:pPr>
      <w:r w:rsidRPr="00B846FB">
        <w:rPr>
          <w:rFonts w:cs="Times New Roman"/>
          <w:szCs w:val="24"/>
        </w:rPr>
        <w:t xml:space="preserve">pravděpodobnost vlivů, </w:t>
      </w:r>
    </w:p>
    <w:p w:rsidR="00A17922" w:rsidRPr="00B846FB" w:rsidRDefault="00A17922" w:rsidP="00A17922">
      <w:pPr>
        <w:pStyle w:val="Odstavecseseznamem"/>
        <w:widowControl w:val="0"/>
        <w:numPr>
          <w:ilvl w:val="0"/>
          <w:numId w:val="35"/>
        </w:numPr>
        <w:autoSpaceDE w:val="0"/>
        <w:autoSpaceDN w:val="0"/>
        <w:adjustRightInd w:val="0"/>
        <w:spacing w:before="40" w:after="40"/>
        <w:ind w:left="851" w:hanging="425"/>
        <w:rPr>
          <w:rFonts w:cs="Times New Roman"/>
          <w:szCs w:val="24"/>
        </w:rPr>
      </w:pPr>
      <w:r w:rsidRPr="00B846FB">
        <w:rPr>
          <w:rFonts w:cs="Times New Roman"/>
          <w:szCs w:val="24"/>
        </w:rPr>
        <w:t>předpokládaný počátek, dobu trvání, frekvenci a vratnost vlivů</w:t>
      </w:r>
      <w:r w:rsidR="00B846FB">
        <w:rPr>
          <w:rFonts w:cs="Times New Roman"/>
          <w:szCs w:val="24"/>
        </w:rPr>
        <w:t>,</w:t>
      </w:r>
      <w:r w:rsidRPr="00B846FB">
        <w:rPr>
          <w:rFonts w:cs="Times New Roman"/>
          <w:szCs w:val="24"/>
        </w:rPr>
        <w:t xml:space="preserve"> </w:t>
      </w:r>
    </w:p>
    <w:p w:rsidR="00A17922" w:rsidRPr="00B846FB" w:rsidRDefault="00A17922" w:rsidP="00A17922">
      <w:pPr>
        <w:pStyle w:val="Odstavecseseznamem"/>
        <w:widowControl w:val="0"/>
        <w:numPr>
          <w:ilvl w:val="0"/>
          <w:numId w:val="35"/>
        </w:numPr>
        <w:autoSpaceDE w:val="0"/>
        <w:autoSpaceDN w:val="0"/>
        <w:adjustRightInd w:val="0"/>
        <w:spacing w:before="40" w:after="40"/>
        <w:ind w:left="851" w:hanging="425"/>
        <w:rPr>
          <w:rFonts w:cs="Times New Roman"/>
          <w:szCs w:val="24"/>
        </w:rPr>
      </w:pPr>
      <w:r w:rsidRPr="00B846FB">
        <w:rPr>
          <w:rFonts w:cs="Times New Roman"/>
          <w:szCs w:val="24"/>
        </w:rPr>
        <w:t>kumulaci vlivů s vlivy jiných stávajících nebo povolených záměrů</w:t>
      </w:r>
      <w:r w:rsidR="00B846FB">
        <w:rPr>
          <w:rFonts w:cs="Times New Roman"/>
          <w:szCs w:val="24"/>
        </w:rPr>
        <w:t>,</w:t>
      </w:r>
    </w:p>
    <w:p w:rsidR="00A17922" w:rsidRPr="00B846FB" w:rsidRDefault="00A17922" w:rsidP="00A17922">
      <w:pPr>
        <w:pStyle w:val="Odstavecseseznamem"/>
        <w:widowControl w:val="0"/>
        <w:numPr>
          <w:ilvl w:val="0"/>
          <w:numId w:val="35"/>
        </w:numPr>
        <w:autoSpaceDE w:val="0"/>
        <w:autoSpaceDN w:val="0"/>
        <w:adjustRightInd w:val="0"/>
        <w:spacing w:before="40" w:after="40"/>
        <w:ind w:left="851" w:hanging="425"/>
        <w:rPr>
          <w:rFonts w:cs="Times New Roman"/>
          <w:szCs w:val="24"/>
        </w:rPr>
      </w:pPr>
      <w:r w:rsidRPr="00B846FB">
        <w:rPr>
          <w:rFonts w:cs="Times New Roman"/>
          <w:szCs w:val="24"/>
        </w:rPr>
        <w:t xml:space="preserve">možnost účinného snížení vlivů. </w:t>
      </w:r>
    </w:p>
    <w:p w:rsidR="005E2DDF" w:rsidRDefault="005E2DDF" w:rsidP="00592530">
      <w:pPr>
        <w:spacing w:before="0"/>
      </w:pPr>
      <w:r>
        <w:br w:type="page"/>
      </w:r>
    </w:p>
    <w:p w:rsidR="005E2DDF" w:rsidRDefault="00DF5284" w:rsidP="00592530">
      <w:pPr>
        <w:spacing w:before="0"/>
        <w:jc w:val="right"/>
        <w:rPr>
          <w:b/>
          <w:sz w:val="20"/>
        </w:rPr>
      </w:pPr>
      <w:r>
        <w:t xml:space="preserve"> </w:t>
      </w:r>
      <w:r w:rsidR="005E2DDF">
        <w:rPr>
          <w:b/>
          <w:sz w:val="20"/>
        </w:rPr>
        <w:t>Příloha č. 3 k zákonu č. 100/2001 Sb.</w:t>
      </w:r>
    </w:p>
    <w:p w:rsidR="00592530" w:rsidRDefault="00592530" w:rsidP="00592530">
      <w:pPr>
        <w:spacing w:before="0"/>
        <w:jc w:val="center"/>
        <w:rPr>
          <w:b/>
        </w:rPr>
      </w:pPr>
    </w:p>
    <w:p w:rsidR="00DF5284" w:rsidRPr="005E2DDF" w:rsidRDefault="00DF5284" w:rsidP="00592530">
      <w:pPr>
        <w:spacing w:before="0"/>
        <w:jc w:val="center"/>
        <w:rPr>
          <w:b/>
        </w:rPr>
      </w:pPr>
      <w:r w:rsidRPr="005E2DDF">
        <w:rPr>
          <w:b/>
        </w:rPr>
        <w:t>Náležitosti oznámení</w:t>
      </w:r>
    </w:p>
    <w:p w:rsidR="00DF5284" w:rsidRDefault="00DF5284" w:rsidP="00592530">
      <w:pPr>
        <w:spacing w:before="0"/>
      </w:pPr>
      <w:r>
        <w:t xml:space="preserve"> </w:t>
      </w:r>
    </w:p>
    <w:p w:rsidR="00DF5284" w:rsidRDefault="00DF5284" w:rsidP="00592530">
      <w:pPr>
        <w:spacing w:before="0"/>
      </w:pPr>
      <w:r>
        <w:t>A. ÚDAJE O OZNAMOVATELI</w:t>
      </w:r>
    </w:p>
    <w:p w:rsidR="00DF5284" w:rsidRDefault="00DF5284" w:rsidP="00592530">
      <w:pPr>
        <w:spacing w:before="0"/>
      </w:pPr>
      <w:r>
        <w:t xml:space="preserve">1. Obchodní firma </w:t>
      </w:r>
    </w:p>
    <w:p w:rsidR="00DF5284" w:rsidRDefault="00DF5284" w:rsidP="00592530">
      <w:pPr>
        <w:spacing w:before="0"/>
      </w:pPr>
      <w:r>
        <w:t xml:space="preserve">2. IČ </w:t>
      </w:r>
    </w:p>
    <w:p w:rsidR="00DF5284" w:rsidRDefault="00DF5284" w:rsidP="00592530">
      <w:pPr>
        <w:spacing w:before="0"/>
      </w:pPr>
      <w:r>
        <w:t xml:space="preserve">3. Sídlo (bydliště) </w:t>
      </w:r>
    </w:p>
    <w:p w:rsidR="00DF5284" w:rsidRDefault="00DF5284" w:rsidP="00592530">
      <w:pPr>
        <w:spacing w:before="0"/>
      </w:pPr>
      <w:r>
        <w:t xml:space="preserve">4. Jméno, příjmení, bydliště a telefon oprávněného zástupce oznamovatele </w:t>
      </w:r>
    </w:p>
    <w:p w:rsidR="005E2DDF" w:rsidRDefault="005E2DDF" w:rsidP="00592530">
      <w:pPr>
        <w:spacing w:before="0"/>
      </w:pPr>
    </w:p>
    <w:p w:rsidR="00DF5284" w:rsidRDefault="00DF5284" w:rsidP="00592530">
      <w:pPr>
        <w:spacing w:before="0"/>
      </w:pPr>
      <w:r>
        <w:t>B. ÚDAJE O ZÁMĚRU</w:t>
      </w:r>
    </w:p>
    <w:p w:rsidR="00DF5284" w:rsidRPr="005E2DDF" w:rsidRDefault="00DF5284" w:rsidP="00592530">
      <w:pPr>
        <w:spacing w:before="0"/>
        <w:rPr>
          <w:b/>
        </w:rPr>
      </w:pPr>
      <w:r w:rsidRPr="005E2DDF">
        <w:rPr>
          <w:b/>
        </w:rPr>
        <w:t xml:space="preserve">I. Základní údaje </w:t>
      </w:r>
    </w:p>
    <w:p w:rsidR="00DF5284" w:rsidRDefault="00DF5284" w:rsidP="00592530">
      <w:pPr>
        <w:spacing w:before="0"/>
      </w:pPr>
      <w:r>
        <w:tab/>
        <w:t xml:space="preserve">1. Název záměru a jeho zařazení podle přílohy č. 1 </w:t>
      </w:r>
    </w:p>
    <w:p w:rsidR="00DF5284" w:rsidRDefault="00DF5284" w:rsidP="00592530">
      <w:pPr>
        <w:spacing w:before="0"/>
      </w:pPr>
      <w:r>
        <w:tab/>
        <w:t xml:space="preserve">2. Kapacita (rozsah) záměru </w:t>
      </w:r>
    </w:p>
    <w:p w:rsidR="00DF5284" w:rsidRDefault="00DF5284" w:rsidP="00592530">
      <w:pPr>
        <w:spacing w:before="0"/>
      </w:pPr>
      <w:r>
        <w:tab/>
        <w:t xml:space="preserve">3. Umístění záměru (kraj, obec, katastrální území) </w:t>
      </w:r>
    </w:p>
    <w:p w:rsidR="00DF5284" w:rsidRDefault="00DF5284" w:rsidP="00592530">
      <w:pPr>
        <w:spacing w:before="0"/>
      </w:pPr>
      <w:r>
        <w:tab/>
        <w:t xml:space="preserve">4. Charakter záměru a možnost kumulace s jinými záměry </w:t>
      </w:r>
    </w:p>
    <w:p w:rsidR="00DF5284" w:rsidRDefault="00DF5284" w:rsidP="00592530">
      <w:pPr>
        <w:spacing w:before="0"/>
      </w:pPr>
      <w:r>
        <w:tab/>
        <w:t>5. Zdůvodnění umístění</w:t>
      </w:r>
      <w:r w:rsidR="00B846FB">
        <w:t xml:space="preserve"> záměru</w:t>
      </w:r>
      <w:r>
        <w:t xml:space="preserve">, včetně přehledu zvažovaných variant a hlavních důvodů (i z hlediska životního prostředí) pro jejich výběr, resp. odmítnutí </w:t>
      </w:r>
    </w:p>
    <w:p w:rsidR="00DF5284" w:rsidRPr="00907DD8" w:rsidRDefault="00DF5284" w:rsidP="00592530">
      <w:pPr>
        <w:spacing w:before="0"/>
        <w:rPr>
          <w:rFonts w:cs="Times New Roman"/>
          <w:i/>
          <w:color w:val="FF0000"/>
          <w:szCs w:val="24"/>
        </w:rPr>
      </w:pPr>
      <w:r>
        <w:tab/>
        <w:t xml:space="preserve">6. </w:t>
      </w:r>
      <w:r w:rsidR="00B846FB" w:rsidRPr="00B846FB">
        <w:rPr>
          <w:rFonts w:cs="Times New Roman"/>
          <w:szCs w:val="24"/>
        </w:rPr>
        <w:t>Stručný popis technického a technologického řešení záměru včetně případných demoličních prací nezbytných pro realizaci záměru; v případě záměrů spadajících do režimu zákona o integrované prevenci včetně porovnání s nejlepšími dostupnými technikami, s nimi spojenými úrovněmi emisí a dalšími parametry</w:t>
      </w:r>
    </w:p>
    <w:p w:rsidR="00DF5284" w:rsidRDefault="00DF5284" w:rsidP="00592530">
      <w:pPr>
        <w:spacing w:before="0"/>
      </w:pPr>
      <w:r>
        <w:tab/>
        <w:t xml:space="preserve">7. Předpokládaný termín zahájení realizace záměru a jeho dokončení </w:t>
      </w:r>
    </w:p>
    <w:p w:rsidR="00DF5284" w:rsidRDefault="00DF5284" w:rsidP="00592530">
      <w:pPr>
        <w:spacing w:before="0"/>
      </w:pPr>
      <w:r>
        <w:tab/>
        <w:t>8. Výčet dotčených územn</w:t>
      </w:r>
      <w:r w:rsidR="00B846FB">
        <w:t>ích</w:t>
      </w:r>
      <w:r>
        <w:t xml:space="preserve"> samosprávných celků </w:t>
      </w:r>
    </w:p>
    <w:p w:rsidR="00DF5284" w:rsidRDefault="00DF5284" w:rsidP="00592530">
      <w:pPr>
        <w:spacing w:before="0"/>
      </w:pPr>
      <w:r>
        <w:tab/>
        <w:t xml:space="preserve">9. Výčet navazujících rozhodnutí podle </w:t>
      </w:r>
      <w:r w:rsidR="00592530">
        <w:t>§ 9a odst. 3 a správních orgánů</w:t>
      </w:r>
      <w:r>
        <w:t>, které budou tato rozhodnutí vydávat.</w:t>
      </w:r>
    </w:p>
    <w:p w:rsidR="00DF5284" w:rsidRDefault="00DF5284" w:rsidP="00592530">
      <w:pPr>
        <w:spacing w:before="0"/>
      </w:pPr>
      <w:r>
        <w:t xml:space="preserve"> </w:t>
      </w:r>
    </w:p>
    <w:p w:rsidR="00DF5284" w:rsidRPr="005E2DDF" w:rsidRDefault="00DF5284" w:rsidP="00592530">
      <w:pPr>
        <w:spacing w:before="0"/>
        <w:rPr>
          <w:b/>
        </w:rPr>
      </w:pPr>
      <w:r w:rsidRPr="005E2DDF">
        <w:rPr>
          <w:b/>
        </w:rPr>
        <w:t>II. Údaje o vstupech</w:t>
      </w:r>
    </w:p>
    <w:p w:rsidR="00B846FB" w:rsidRPr="00B846FB" w:rsidRDefault="00DF5284" w:rsidP="00B846FB">
      <w:pPr>
        <w:widowControl w:val="0"/>
        <w:autoSpaceDE w:val="0"/>
        <w:autoSpaceDN w:val="0"/>
        <w:adjustRightInd w:val="0"/>
        <w:spacing w:before="40" w:after="40"/>
        <w:rPr>
          <w:rFonts w:cs="Times New Roman"/>
          <w:szCs w:val="24"/>
        </w:rPr>
      </w:pPr>
      <w:r>
        <w:tab/>
      </w:r>
      <w:r w:rsidR="00B846FB" w:rsidRPr="00B846FB">
        <w:rPr>
          <w:rFonts w:cs="Times New Roman"/>
          <w:szCs w:val="24"/>
        </w:rPr>
        <w:t>využívání přírodních zdrojů, zejména půdy, vody (odběr a spotřeba), surovinových a energetických zdrojů, a biologické rozmanitosti</w:t>
      </w:r>
    </w:p>
    <w:p w:rsidR="00DF5284" w:rsidRDefault="00DF5284" w:rsidP="00592530">
      <w:pPr>
        <w:spacing w:before="0"/>
      </w:pPr>
      <w:r>
        <w:t xml:space="preserve"> </w:t>
      </w:r>
    </w:p>
    <w:p w:rsidR="00DF5284" w:rsidRPr="005E2DDF" w:rsidRDefault="00DF5284" w:rsidP="00592530">
      <w:pPr>
        <w:spacing w:before="0"/>
        <w:rPr>
          <w:b/>
        </w:rPr>
      </w:pPr>
      <w:r w:rsidRPr="005E2DDF">
        <w:rPr>
          <w:b/>
        </w:rPr>
        <w:t>III. Údaje o výstupech</w:t>
      </w:r>
    </w:p>
    <w:p w:rsidR="00DF5284" w:rsidRDefault="00DF5284" w:rsidP="00592530">
      <w:pPr>
        <w:spacing w:before="0"/>
      </w:pPr>
      <w:r>
        <w:tab/>
        <w:t xml:space="preserve">množství a druh </w:t>
      </w:r>
      <w:r w:rsidR="00B846FB">
        <w:t xml:space="preserve">případných předpokládaných reziduí a </w:t>
      </w:r>
      <w:r>
        <w:t>emisí, množství odpadních vod a jejich znečištění, kategorizace a množství odpadů, rizika havárií vzhledem k navrženému použití látek a technologií</w:t>
      </w:r>
    </w:p>
    <w:p w:rsidR="00DF5284" w:rsidRDefault="00DF5284" w:rsidP="00592530">
      <w:pPr>
        <w:spacing w:before="0"/>
      </w:pPr>
      <w:r>
        <w:t xml:space="preserve"> </w:t>
      </w:r>
    </w:p>
    <w:p w:rsidR="00DF5284" w:rsidRDefault="00DF5284" w:rsidP="00592530">
      <w:pPr>
        <w:spacing w:before="0"/>
      </w:pPr>
      <w:r>
        <w:t>C. ÚDAJE O STAVU ŽIVOTNÍHO PROSTŘEDÍ V DOTČENÉM ÚZEMÍ</w:t>
      </w:r>
    </w:p>
    <w:p w:rsidR="00DF5284" w:rsidRDefault="00DF5284" w:rsidP="00592530">
      <w:pPr>
        <w:spacing w:before="0"/>
      </w:pPr>
      <w:r>
        <w:tab/>
        <w:t xml:space="preserve">1. </w:t>
      </w:r>
      <w:r w:rsidR="00B846FB">
        <w:t>Přehled nejvýznamnějších</w:t>
      </w:r>
      <w:r>
        <w:t xml:space="preserve"> environmentálních charakteristik dotčeného území </w:t>
      </w:r>
      <w:r w:rsidR="00B846FB">
        <w:t>se zvláštním zřetelem na jeho ekologickou citlivost</w:t>
      </w:r>
    </w:p>
    <w:p w:rsidR="00DF5284" w:rsidRDefault="00DF5284" w:rsidP="00592530">
      <w:pPr>
        <w:spacing w:before="0"/>
      </w:pPr>
      <w:r>
        <w:tab/>
        <w:t xml:space="preserve">2. Stručná charakteristika stavu složek životního prostředí v dotčeném území, které budou pravděpodobně významně ovlivněny </w:t>
      </w:r>
    </w:p>
    <w:p w:rsidR="005E2DDF" w:rsidRDefault="005E2DDF" w:rsidP="00592530">
      <w:pPr>
        <w:spacing w:before="0"/>
      </w:pPr>
    </w:p>
    <w:p w:rsidR="00DF5284" w:rsidRDefault="00DF5284" w:rsidP="00592530">
      <w:pPr>
        <w:spacing w:before="0"/>
      </w:pPr>
      <w:r>
        <w:t xml:space="preserve">D. ÚDAJE O </w:t>
      </w:r>
      <w:r w:rsidR="00B846FB">
        <w:t xml:space="preserve">MOŽNÝCH VÝZNAMNÝCH </w:t>
      </w:r>
      <w:r>
        <w:t>VLIVECH ZÁMĚRU NA VEŘEJNÉ ZDRAVÍ A NA ŽIVOTNÍ PROSTŘEDÍ</w:t>
      </w:r>
    </w:p>
    <w:p w:rsidR="00DF5284" w:rsidRDefault="00DF5284" w:rsidP="00592530">
      <w:pPr>
        <w:spacing w:before="0"/>
      </w:pPr>
      <w:r>
        <w:tab/>
        <w:t xml:space="preserve">1. Charakteristika možných vlivů a odhad jejich velikosti a významnosti (z hlediska pravděpodobnosti, doby trvání, frekvence a vratnosti) </w:t>
      </w:r>
    </w:p>
    <w:p w:rsidR="00DF5284" w:rsidRDefault="00DF5284" w:rsidP="00592530">
      <w:pPr>
        <w:spacing w:before="0"/>
      </w:pPr>
      <w:r>
        <w:tab/>
        <w:t xml:space="preserve">2. Rozsah vlivů vzhledem k zasaženému území a populaci </w:t>
      </w:r>
    </w:p>
    <w:p w:rsidR="00DF5284" w:rsidRDefault="00DF5284" w:rsidP="00592530">
      <w:pPr>
        <w:spacing w:before="0"/>
      </w:pPr>
      <w:r>
        <w:tab/>
        <w:t xml:space="preserve">3. Údaje o možných významných nepříznivých vlivech přesahujících státní hranice </w:t>
      </w:r>
    </w:p>
    <w:p w:rsidR="00DF5284" w:rsidRDefault="00DF5284" w:rsidP="00592530">
      <w:pPr>
        <w:spacing w:before="0"/>
      </w:pPr>
      <w:r>
        <w:tab/>
        <w:t xml:space="preserve">4. </w:t>
      </w:r>
      <w:r w:rsidR="00592530">
        <w:rPr>
          <w:bCs/>
        </w:rPr>
        <w:t>Charakteristika opatření k prevenci, vyloučení a snížení všech významných nepříznivých vlivů na životní prostředí a popis kompenzací, pokud je to vzhledem k záměru možné</w:t>
      </w:r>
      <w:r>
        <w:t xml:space="preserve"> </w:t>
      </w:r>
    </w:p>
    <w:p w:rsidR="00B846FB" w:rsidRDefault="00DF5284" w:rsidP="00B846FB">
      <w:pPr>
        <w:spacing w:before="0"/>
        <w:rPr>
          <w:rFonts w:cs="Times New Roman"/>
          <w:szCs w:val="24"/>
        </w:rPr>
      </w:pPr>
      <w:r>
        <w:tab/>
        <w:t xml:space="preserve">5. </w:t>
      </w:r>
      <w:r w:rsidR="00B846FB" w:rsidRPr="00B846FB">
        <w:rPr>
          <w:rFonts w:cs="Times New Roman"/>
          <w:szCs w:val="24"/>
        </w:rPr>
        <w:t>Charakteristika použitých metod prognózování a výchozích předpokladů a důkazů pro zjištění a hodnocení významných vlivů záměru na životní prostředí</w:t>
      </w:r>
    </w:p>
    <w:p w:rsidR="00B846FB" w:rsidRPr="00B846FB" w:rsidRDefault="00B846FB" w:rsidP="00B846FB">
      <w:pPr>
        <w:spacing w:before="0"/>
        <w:rPr>
          <w:rFonts w:cs="Times New Roman"/>
          <w:szCs w:val="24"/>
        </w:rPr>
      </w:pPr>
      <w:r>
        <w:rPr>
          <w:rFonts w:cs="Times New Roman"/>
          <w:szCs w:val="24"/>
        </w:rPr>
        <w:tab/>
        <w:t xml:space="preserve">6. </w:t>
      </w:r>
      <w:r w:rsidRPr="00B846FB">
        <w:rPr>
          <w:rFonts w:cs="Times New Roman"/>
          <w:szCs w:val="24"/>
        </w:rPr>
        <w:t>Charakteristika všech obtíží (technických nedostatků nebo nedostatků ve znalostech), které se vyskytly při zpracování oznámení</w:t>
      </w:r>
      <w:r w:rsidRPr="00B846FB">
        <w:rPr>
          <w:rFonts w:cs="Times New Roman"/>
          <w:bCs/>
          <w:szCs w:val="24"/>
        </w:rPr>
        <w:t>, a hlavních nejistot z nich plynoucích</w:t>
      </w:r>
    </w:p>
    <w:p w:rsidR="00B846FB" w:rsidRDefault="00B846FB" w:rsidP="00592530">
      <w:pPr>
        <w:spacing w:before="0"/>
      </w:pPr>
    </w:p>
    <w:p w:rsidR="00DF5284" w:rsidRDefault="00DF5284" w:rsidP="00592530">
      <w:pPr>
        <w:spacing w:before="0"/>
      </w:pPr>
      <w:r>
        <w:t>E. POROVNÁNÍ VARIANT ŘEŠENÍ ZÁMĚRU (pokud byly předloženy)</w:t>
      </w:r>
    </w:p>
    <w:p w:rsidR="00DF5284" w:rsidRDefault="00DF5284" w:rsidP="00592530">
      <w:pPr>
        <w:spacing w:before="0"/>
      </w:pPr>
      <w:r>
        <w:tab/>
        <w:t>Údaje podle kapitol B, C, D, F a G se uvádějí v přiměřeném rozsahu pro každou oznamovatelem předloženou variantu řešení záměru</w:t>
      </w:r>
    </w:p>
    <w:p w:rsidR="00DF5284" w:rsidRDefault="00DF5284" w:rsidP="00592530">
      <w:pPr>
        <w:spacing w:before="0"/>
      </w:pPr>
      <w:r>
        <w:t xml:space="preserve"> </w:t>
      </w:r>
    </w:p>
    <w:p w:rsidR="00DF5284" w:rsidRDefault="00DF5284" w:rsidP="00592530">
      <w:pPr>
        <w:spacing w:before="0"/>
      </w:pPr>
      <w:r>
        <w:t xml:space="preserve">F. DOPLŇUJÍCÍ ÚDAJE </w:t>
      </w:r>
    </w:p>
    <w:p w:rsidR="00DF5284" w:rsidRDefault="00DF5284" w:rsidP="00592530">
      <w:pPr>
        <w:spacing w:before="0"/>
      </w:pPr>
      <w:r>
        <w:tab/>
        <w:t xml:space="preserve">1. Mapová a jiná dokumentace týkající se údajů v oznámení </w:t>
      </w:r>
    </w:p>
    <w:p w:rsidR="00DF5284" w:rsidRDefault="00DF5284" w:rsidP="00592530">
      <w:pPr>
        <w:spacing w:before="0"/>
      </w:pPr>
      <w:r>
        <w:tab/>
        <w:t>2. Další podstatné informace oznamovatele</w:t>
      </w:r>
    </w:p>
    <w:p w:rsidR="00DF5284" w:rsidRDefault="00DF5284" w:rsidP="00592530">
      <w:pPr>
        <w:spacing w:before="0"/>
      </w:pPr>
      <w:r>
        <w:t xml:space="preserve"> </w:t>
      </w:r>
    </w:p>
    <w:p w:rsidR="00DF5284" w:rsidRDefault="00DF5284" w:rsidP="00592530">
      <w:pPr>
        <w:spacing w:before="0"/>
      </w:pPr>
      <w:r>
        <w:t>G. VŠEOBECNĚ SROZUMITELNÉ SHRNUTÍ NETECHNICKÉHO CHARAKTERU</w:t>
      </w:r>
    </w:p>
    <w:p w:rsidR="00DF5284" w:rsidRDefault="00DF5284" w:rsidP="00592530">
      <w:pPr>
        <w:spacing w:before="0"/>
      </w:pPr>
    </w:p>
    <w:p w:rsidR="00DF5284" w:rsidRDefault="00DF5284" w:rsidP="00592530">
      <w:pPr>
        <w:spacing w:before="0"/>
      </w:pPr>
      <w:r>
        <w:t xml:space="preserve">H. PŘÍLOHA </w:t>
      </w:r>
    </w:p>
    <w:p w:rsidR="00DF5284" w:rsidRDefault="00DF5284" w:rsidP="00592530">
      <w:pPr>
        <w:spacing w:before="0"/>
      </w:pPr>
      <w:r>
        <w:t xml:space="preserve">Vyjádření příslušného úřadu </w:t>
      </w:r>
      <w:r w:rsidR="007A168F">
        <w:t xml:space="preserve">územního plánování </w:t>
      </w:r>
      <w:r>
        <w:t>k záměru z hlediska územně plánovací dokumentace</w:t>
      </w:r>
    </w:p>
    <w:p w:rsidR="005E2DDF" w:rsidRDefault="005E2DDF" w:rsidP="00592530">
      <w:pPr>
        <w:spacing w:before="0"/>
      </w:pPr>
      <w:r>
        <w:t xml:space="preserve">Stanovisko orgánu ochrany přírody, pokud je vyžadováno podle § 45i odst. 1 zákona </w:t>
      </w:r>
      <w:r w:rsidR="007A168F">
        <w:t>o ochraně přírody a krajiny</w:t>
      </w:r>
      <w:r>
        <w:t xml:space="preserve"> </w:t>
      </w:r>
    </w:p>
    <w:p w:rsidR="005E2DDF" w:rsidRDefault="005E2DDF" w:rsidP="00592530">
      <w:pPr>
        <w:spacing w:before="0"/>
      </w:pPr>
    </w:p>
    <w:p w:rsidR="00DF5284" w:rsidRDefault="00DF5284" w:rsidP="00592530">
      <w:pPr>
        <w:spacing w:before="0"/>
      </w:pPr>
      <w:r>
        <w:t>Datum zpracování oznámení:</w:t>
      </w:r>
    </w:p>
    <w:p w:rsidR="00DF5284" w:rsidRDefault="00DF5284" w:rsidP="00592530">
      <w:pPr>
        <w:spacing w:before="0"/>
      </w:pPr>
      <w:r>
        <w:t>Jméno,</w:t>
      </w:r>
      <w:r w:rsidR="005E2DDF">
        <w:t xml:space="preserve"> </w:t>
      </w:r>
      <w:r>
        <w:t xml:space="preserve">příjmení, bydliště a telefon zpracovatele oznámení a osob, které se podílely na </w:t>
      </w:r>
      <w:r w:rsidR="005E2DDF">
        <w:t>z</w:t>
      </w:r>
      <w:r>
        <w:t>pracování oznámení:</w:t>
      </w:r>
    </w:p>
    <w:p w:rsidR="00DF5284" w:rsidRDefault="00DF5284" w:rsidP="00592530">
      <w:pPr>
        <w:spacing w:before="0"/>
      </w:pPr>
      <w:r>
        <w:t>Podpis zpracovatele oznámení:</w:t>
      </w:r>
    </w:p>
    <w:p w:rsidR="005E2DDF" w:rsidRDefault="005E2DDF" w:rsidP="00592530">
      <w:pPr>
        <w:spacing w:before="0"/>
      </w:pPr>
    </w:p>
    <w:p w:rsidR="005E2DDF" w:rsidRDefault="005E2DDF" w:rsidP="00592530">
      <w:pPr>
        <w:spacing w:before="0"/>
      </w:pPr>
    </w:p>
    <w:p w:rsidR="005E2DDF" w:rsidRDefault="005E2DDF" w:rsidP="00592530">
      <w:pPr>
        <w:spacing w:before="0"/>
      </w:pPr>
      <w:r>
        <w:br w:type="page"/>
      </w:r>
    </w:p>
    <w:p w:rsidR="005E2DDF" w:rsidRDefault="005E2DDF" w:rsidP="00592530">
      <w:pPr>
        <w:spacing w:before="0"/>
        <w:jc w:val="right"/>
        <w:rPr>
          <w:b/>
          <w:sz w:val="20"/>
        </w:rPr>
      </w:pPr>
      <w:r>
        <w:rPr>
          <w:b/>
          <w:sz w:val="20"/>
        </w:rPr>
        <w:t>Příloha č. 3a k zákonu č. 100/2001 Sb.</w:t>
      </w:r>
    </w:p>
    <w:p w:rsidR="00592530" w:rsidRDefault="00592530" w:rsidP="00592530">
      <w:pPr>
        <w:spacing w:before="0"/>
        <w:jc w:val="center"/>
        <w:rPr>
          <w:b/>
        </w:rPr>
      </w:pPr>
    </w:p>
    <w:p w:rsidR="00DF5284" w:rsidRPr="00592530" w:rsidRDefault="00DF5284" w:rsidP="00592530">
      <w:pPr>
        <w:spacing w:before="0"/>
        <w:jc w:val="center"/>
        <w:rPr>
          <w:b/>
        </w:rPr>
      </w:pPr>
      <w:r w:rsidRPr="00592530">
        <w:rPr>
          <w:b/>
        </w:rPr>
        <w:t>Oznámení podlimitního záměru</w:t>
      </w:r>
    </w:p>
    <w:p w:rsidR="00592530" w:rsidRDefault="00592530" w:rsidP="00592530">
      <w:pPr>
        <w:spacing w:before="0"/>
        <w:ind w:hanging="180"/>
        <w:rPr>
          <w:rFonts w:eastAsia="Calibri" w:cs="Times New Roman"/>
          <w:color w:val="808080"/>
        </w:rPr>
      </w:pPr>
    </w:p>
    <w:tbl>
      <w:tblPr>
        <w:tblW w:w="9498" w:type="dxa"/>
        <w:tblInd w:w="-86" w:type="dxa"/>
        <w:tblBorders>
          <w:top w:val="single" w:sz="12" w:space="0" w:color="auto"/>
          <w:bottom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537"/>
        <w:gridCol w:w="4961"/>
      </w:tblGrid>
      <w:tr w:rsidR="00592530" w:rsidTr="00AE5E85">
        <w:trPr>
          <w:cantSplit/>
          <w:trHeight w:val="1397"/>
        </w:trPr>
        <w:tc>
          <w:tcPr>
            <w:tcW w:w="9498" w:type="dxa"/>
            <w:gridSpan w:val="2"/>
            <w:tcBorders>
              <w:top w:val="single" w:sz="4" w:space="0" w:color="auto"/>
              <w:left w:val="single" w:sz="4" w:space="0" w:color="auto"/>
              <w:bottom w:val="single" w:sz="4" w:space="0" w:color="auto"/>
              <w:right w:val="single" w:sz="4" w:space="0" w:color="auto"/>
            </w:tcBorders>
          </w:tcPr>
          <w:p w:rsidR="00592530" w:rsidRPr="00E319EA" w:rsidRDefault="00592530" w:rsidP="00592530">
            <w:pPr>
              <w:spacing w:before="0"/>
              <w:rPr>
                <w:rFonts w:eastAsia="Calibri" w:cs="Times New Roman"/>
                <w:b/>
                <w:noProof/>
                <w:sz w:val="22"/>
              </w:rPr>
            </w:pPr>
            <w:r w:rsidRPr="00664C0E">
              <w:rPr>
                <w:rFonts w:eastAsia="Calibri" w:cs="Times New Roman"/>
                <w:b/>
                <w:noProof/>
              </w:rPr>
              <w:t>I.</w:t>
            </w:r>
            <w:r>
              <w:rPr>
                <w:rFonts w:eastAsia="Calibri" w:cs="Times New Roman"/>
                <w:b/>
                <w:noProof/>
              </w:rPr>
              <w:t xml:space="preserve"> </w:t>
            </w:r>
            <w:r w:rsidRPr="00664C0E">
              <w:rPr>
                <w:rFonts w:eastAsia="Calibri" w:cs="Times New Roman"/>
                <w:b/>
                <w:noProof/>
              </w:rPr>
              <w:t>Údaje o oznamovateli</w:t>
            </w:r>
          </w:p>
          <w:p w:rsidR="00592530" w:rsidRPr="00664C0E" w:rsidRDefault="00592530" w:rsidP="00592530">
            <w:pPr>
              <w:spacing w:before="0"/>
              <w:rPr>
                <w:rFonts w:eastAsia="Calibri" w:cs="Times New Roman"/>
                <w:noProof/>
                <w:sz w:val="20"/>
              </w:rPr>
            </w:pPr>
            <w:r w:rsidRPr="00664C0E">
              <w:rPr>
                <w:rFonts w:eastAsia="Calibri" w:cs="Times New Roman"/>
                <w:noProof/>
                <w:sz w:val="20"/>
              </w:rPr>
              <w:t>1</w:t>
            </w:r>
            <w:r>
              <w:rPr>
                <w:rFonts w:eastAsia="Calibri" w:cs="Times New Roman"/>
                <w:noProof/>
                <w:sz w:val="20"/>
              </w:rPr>
              <w:t xml:space="preserve">. </w:t>
            </w:r>
            <w:r w:rsidRPr="00664C0E">
              <w:rPr>
                <w:rFonts w:eastAsia="Calibri" w:cs="Times New Roman"/>
                <w:noProof/>
                <w:sz w:val="20"/>
              </w:rPr>
              <w:t>Obchodní firma/Jméno</w:t>
            </w:r>
          </w:p>
          <w:p w:rsidR="00592530" w:rsidRPr="00664C0E" w:rsidRDefault="00592530" w:rsidP="00592530">
            <w:pPr>
              <w:spacing w:before="0"/>
              <w:rPr>
                <w:rFonts w:eastAsia="Calibri" w:cs="Times New Roman"/>
                <w:noProof/>
                <w:sz w:val="20"/>
              </w:rPr>
            </w:pPr>
            <w:r w:rsidRPr="00664C0E">
              <w:rPr>
                <w:rFonts w:eastAsia="Calibri" w:cs="Times New Roman"/>
                <w:noProof/>
                <w:sz w:val="20"/>
              </w:rPr>
              <w:t>2.</w:t>
            </w:r>
            <w:r>
              <w:rPr>
                <w:rFonts w:eastAsia="Calibri" w:cs="Times New Roman"/>
                <w:noProof/>
                <w:sz w:val="20"/>
              </w:rPr>
              <w:t xml:space="preserve"> </w:t>
            </w:r>
            <w:r w:rsidRPr="00664C0E">
              <w:rPr>
                <w:rFonts w:eastAsia="Calibri" w:cs="Times New Roman"/>
                <w:noProof/>
                <w:sz w:val="20"/>
              </w:rPr>
              <w:t>IČO</w:t>
            </w:r>
          </w:p>
          <w:p w:rsidR="00592530" w:rsidRPr="00664C0E" w:rsidRDefault="00592530" w:rsidP="00592530">
            <w:pPr>
              <w:spacing w:before="0"/>
              <w:rPr>
                <w:rFonts w:eastAsia="Calibri" w:cs="Times New Roman"/>
                <w:noProof/>
                <w:sz w:val="20"/>
              </w:rPr>
            </w:pPr>
            <w:r w:rsidRPr="00664C0E">
              <w:rPr>
                <w:rFonts w:eastAsia="Calibri" w:cs="Times New Roman"/>
                <w:noProof/>
                <w:sz w:val="20"/>
              </w:rPr>
              <w:t>3.</w:t>
            </w:r>
            <w:r>
              <w:rPr>
                <w:rFonts w:eastAsia="Calibri" w:cs="Times New Roman"/>
                <w:noProof/>
                <w:sz w:val="20"/>
              </w:rPr>
              <w:t xml:space="preserve"> </w:t>
            </w:r>
            <w:r w:rsidRPr="00664C0E">
              <w:rPr>
                <w:rFonts w:eastAsia="Calibri" w:cs="Times New Roman"/>
                <w:noProof/>
                <w:sz w:val="20"/>
              </w:rPr>
              <w:t>Sídlo/Adresa</w:t>
            </w:r>
          </w:p>
          <w:p w:rsidR="00592530" w:rsidRPr="00710F33" w:rsidRDefault="00592530" w:rsidP="00592530">
            <w:pPr>
              <w:spacing w:before="0"/>
              <w:rPr>
                <w:rFonts w:eastAsia="Calibri" w:cs="Times New Roman"/>
                <w:b/>
              </w:rPr>
            </w:pPr>
            <w:r w:rsidRPr="00664C0E">
              <w:rPr>
                <w:rFonts w:eastAsia="Calibri" w:cs="Times New Roman"/>
                <w:noProof/>
                <w:sz w:val="20"/>
              </w:rPr>
              <w:t>4.</w:t>
            </w:r>
            <w:r>
              <w:rPr>
                <w:rFonts w:eastAsia="Calibri" w:cs="Times New Roman"/>
                <w:noProof/>
                <w:sz w:val="20"/>
              </w:rPr>
              <w:t xml:space="preserve"> </w:t>
            </w:r>
            <w:r w:rsidRPr="00664C0E">
              <w:rPr>
                <w:rFonts w:eastAsia="Calibri" w:cs="Times New Roman"/>
                <w:noProof/>
                <w:sz w:val="20"/>
              </w:rPr>
              <w:t>Jméno,</w:t>
            </w:r>
            <w:r>
              <w:rPr>
                <w:rFonts w:eastAsia="Calibri" w:cs="Times New Roman"/>
                <w:noProof/>
                <w:sz w:val="20"/>
              </w:rPr>
              <w:t xml:space="preserve"> </w:t>
            </w:r>
            <w:r w:rsidRPr="00664C0E">
              <w:rPr>
                <w:rFonts w:eastAsia="Calibri" w:cs="Times New Roman"/>
                <w:noProof/>
                <w:sz w:val="20"/>
              </w:rPr>
              <w:t>přijmení,</w:t>
            </w:r>
            <w:r>
              <w:rPr>
                <w:rFonts w:eastAsia="Calibri" w:cs="Times New Roman"/>
                <w:noProof/>
                <w:sz w:val="20"/>
              </w:rPr>
              <w:t xml:space="preserve"> </w:t>
            </w:r>
            <w:r w:rsidRPr="00664C0E">
              <w:rPr>
                <w:rFonts w:eastAsia="Calibri" w:cs="Times New Roman"/>
                <w:noProof/>
                <w:sz w:val="20"/>
              </w:rPr>
              <w:t>bydliště a telefon oprávněného zástupce oznamovatele</w:t>
            </w:r>
          </w:p>
        </w:tc>
      </w:tr>
      <w:tr w:rsidR="00592530" w:rsidTr="00AE5E85">
        <w:trPr>
          <w:cantSplit/>
          <w:trHeight w:val="357"/>
        </w:trPr>
        <w:tc>
          <w:tcPr>
            <w:tcW w:w="9498" w:type="dxa"/>
            <w:gridSpan w:val="2"/>
            <w:tcBorders>
              <w:top w:val="single" w:sz="4" w:space="0" w:color="auto"/>
              <w:left w:val="single" w:sz="4" w:space="0" w:color="auto"/>
              <w:bottom w:val="single" w:sz="4" w:space="0" w:color="auto"/>
              <w:right w:val="single" w:sz="4" w:space="0" w:color="auto"/>
            </w:tcBorders>
          </w:tcPr>
          <w:p w:rsidR="00592530" w:rsidRPr="00664C0E" w:rsidRDefault="00592530" w:rsidP="00592530">
            <w:pPr>
              <w:spacing w:before="0"/>
              <w:rPr>
                <w:rFonts w:eastAsia="Calibri" w:cs="Times New Roman"/>
                <w:b/>
              </w:rPr>
            </w:pPr>
            <w:r w:rsidRPr="00664C0E">
              <w:rPr>
                <w:rFonts w:eastAsia="Calibri" w:cs="Times New Roman"/>
                <w:b/>
                <w:noProof/>
              </w:rPr>
              <w:t>II.</w:t>
            </w:r>
            <w:r>
              <w:rPr>
                <w:rFonts w:eastAsia="Calibri" w:cs="Times New Roman"/>
                <w:b/>
                <w:noProof/>
              </w:rPr>
              <w:t xml:space="preserve"> </w:t>
            </w:r>
            <w:r w:rsidRPr="00664C0E">
              <w:rPr>
                <w:rFonts w:eastAsia="Calibri" w:cs="Times New Roman"/>
                <w:b/>
                <w:noProof/>
              </w:rPr>
              <w:t>Název záměru</w:t>
            </w:r>
          </w:p>
          <w:p w:rsidR="00592530" w:rsidRPr="00710F33" w:rsidRDefault="00592530" w:rsidP="00592530">
            <w:pPr>
              <w:spacing w:before="0"/>
              <w:rPr>
                <w:rFonts w:eastAsia="Calibri" w:cs="Times New Roman"/>
                <w:b/>
                <w:noProof/>
              </w:rPr>
            </w:pPr>
          </w:p>
        </w:tc>
      </w:tr>
      <w:tr w:rsidR="00592530" w:rsidTr="00AE5E85">
        <w:trPr>
          <w:cantSplit/>
          <w:trHeight w:val="381"/>
        </w:trPr>
        <w:tc>
          <w:tcPr>
            <w:tcW w:w="9498" w:type="dxa"/>
            <w:gridSpan w:val="2"/>
            <w:tcBorders>
              <w:top w:val="single" w:sz="4" w:space="0" w:color="auto"/>
              <w:left w:val="single" w:sz="4" w:space="0" w:color="auto"/>
              <w:bottom w:val="single" w:sz="4" w:space="0" w:color="auto"/>
              <w:right w:val="single" w:sz="4" w:space="0" w:color="auto"/>
            </w:tcBorders>
          </w:tcPr>
          <w:p w:rsidR="00592530" w:rsidRPr="00664C0E" w:rsidRDefault="00592530" w:rsidP="00592530">
            <w:pPr>
              <w:spacing w:before="0"/>
              <w:rPr>
                <w:rFonts w:eastAsia="Calibri" w:cs="Times New Roman"/>
                <w:b/>
              </w:rPr>
            </w:pPr>
            <w:r w:rsidRPr="00664C0E">
              <w:rPr>
                <w:rFonts w:eastAsia="Calibri" w:cs="Times New Roman"/>
                <w:b/>
              </w:rPr>
              <w:t>III.</w:t>
            </w:r>
            <w:r>
              <w:rPr>
                <w:rFonts w:eastAsia="Calibri" w:cs="Times New Roman"/>
                <w:b/>
              </w:rPr>
              <w:t xml:space="preserve"> </w:t>
            </w:r>
            <w:r w:rsidRPr="00664C0E">
              <w:rPr>
                <w:rFonts w:eastAsia="Calibri" w:cs="Times New Roman"/>
                <w:b/>
              </w:rPr>
              <w:t>Údaje o záměru</w:t>
            </w:r>
          </w:p>
        </w:tc>
      </w:tr>
      <w:tr w:rsidR="00592530" w:rsidTr="00AE5E85">
        <w:trPr>
          <w:cantSplit/>
          <w:trHeight w:val="240"/>
        </w:trPr>
        <w:tc>
          <w:tcPr>
            <w:tcW w:w="4537" w:type="dxa"/>
            <w:tcBorders>
              <w:top w:val="single" w:sz="4"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noProof/>
                <w:sz w:val="20"/>
              </w:rPr>
            </w:pPr>
            <w:r w:rsidRPr="00664C0E">
              <w:rPr>
                <w:rFonts w:eastAsia="Calibri" w:cs="Times New Roman"/>
                <w:sz w:val="20"/>
              </w:rPr>
              <w:t xml:space="preserve">1. </w:t>
            </w:r>
            <w:r w:rsidRPr="00664C0E">
              <w:rPr>
                <w:rFonts w:eastAsia="Calibri" w:cs="Times New Roman"/>
                <w:noProof/>
                <w:sz w:val="20"/>
              </w:rPr>
              <w:t>Umístění záměru (obec, k.ú.)</w:t>
            </w:r>
          </w:p>
        </w:tc>
        <w:tc>
          <w:tcPr>
            <w:tcW w:w="4961" w:type="dxa"/>
            <w:tcBorders>
              <w:top w:val="single" w:sz="4"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 xml:space="preserve">2. </w:t>
            </w:r>
            <w:r w:rsidRPr="00664C0E">
              <w:rPr>
                <w:rFonts w:eastAsia="Calibri" w:cs="Times New Roman"/>
                <w:noProof/>
                <w:sz w:val="20"/>
              </w:rPr>
              <w:t>Charakter záměru, stručný popis technického a technologického řešení záměru, včetně parametrů (např. zastavěná plocha, kapacita výroby</w:t>
            </w:r>
            <w:r w:rsidRPr="00664C0E">
              <w:rPr>
                <w:rFonts w:eastAsia="Calibri" w:cs="Times New Roman"/>
                <w:sz w:val="20"/>
              </w:rPr>
              <w:t xml:space="preserve">, počet dobytčích jednotek) </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noProof/>
                <w:sz w:val="18"/>
              </w:rPr>
            </w:pPr>
            <w:r w:rsidRPr="00664C0E">
              <w:rPr>
                <w:rFonts w:eastAsia="Calibri" w:cs="Times New Roman"/>
                <w:sz w:val="18"/>
              </w:rPr>
              <w:t>3</w:t>
            </w:r>
            <w:r w:rsidRPr="00664C0E">
              <w:rPr>
                <w:rFonts w:eastAsia="Calibri" w:cs="Times New Roman"/>
                <w:sz w:val="20"/>
              </w:rPr>
              <w:t xml:space="preserve">. </w:t>
            </w:r>
            <w:r w:rsidRPr="00664C0E">
              <w:rPr>
                <w:rFonts w:eastAsia="Calibri" w:cs="Times New Roman"/>
                <w:noProof/>
                <w:sz w:val="20"/>
              </w:rPr>
              <w:t>Druh navazujících rozhodnutí podle §</w:t>
            </w:r>
            <w:r>
              <w:rPr>
                <w:noProof/>
                <w:sz w:val="20"/>
              </w:rPr>
              <w:t xml:space="preserve"> 9a odst. 3</w:t>
            </w:r>
            <w:r w:rsidRPr="00664C0E">
              <w:rPr>
                <w:rFonts w:eastAsia="Calibri" w:cs="Times New Roman"/>
                <w:noProof/>
                <w:sz w:val="18"/>
              </w:rPr>
              <w:t xml:space="preserve"> </w:t>
            </w:r>
          </w:p>
        </w:tc>
        <w:tc>
          <w:tcPr>
            <w:tcW w:w="4961" w:type="dxa"/>
            <w:tcBorders>
              <w:top w:val="single" w:sz="6" w:space="0" w:color="auto"/>
              <w:left w:val="single" w:sz="6" w:space="0" w:color="auto"/>
              <w:bottom w:val="single" w:sz="4"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FB2BA3" w:rsidRDefault="00592530" w:rsidP="00592530">
            <w:pPr>
              <w:spacing w:before="0"/>
              <w:rPr>
                <w:rFonts w:eastAsia="Calibri" w:cs="Times New Roman"/>
                <w:sz w:val="20"/>
                <w:szCs w:val="20"/>
              </w:rPr>
            </w:pPr>
            <w:r w:rsidRPr="00FB2BA3">
              <w:rPr>
                <w:rFonts w:eastAsia="Calibri" w:cs="Times New Roman"/>
                <w:sz w:val="20"/>
                <w:szCs w:val="20"/>
              </w:rPr>
              <w:t xml:space="preserve">4. Výčet staveb, </w:t>
            </w:r>
            <w:r w:rsidR="007A168F">
              <w:rPr>
                <w:rFonts w:eastAsia="Calibri" w:cs="Times New Roman"/>
                <w:sz w:val="20"/>
                <w:szCs w:val="20"/>
              </w:rPr>
              <w:t xml:space="preserve">zařízení, </w:t>
            </w:r>
            <w:r w:rsidRPr="00FB2BA3">
              <w:rPr>
                <w:rFonts w:eastAsia="Calibri" w:cs="Times New Roman"/>
                <w:sz w:val="20"/>
                <w:szCs w:val="20"/>
              </w:rPr>
              <w:t xml:space="preserve">činností a technologií v území dotčeném záměrem (realizovaných, </w:t>
            </w:r>
            <w:r w:rsidR="007A168F">
              <w:rPr>
                <w:rFonts w:eastAsia="Calibri" w:cs="Times New Roman"/>
                <w:sz w:val="20"/>
                <w:szCs w:val="20"/>
              </w:rPr>
              <w:t xml:space="preserve">povolených, </w:t>
            </w:r>
            <w:r w:rsidRPr="00FB2BA3">
              <w:rPr>
                <w:rFonts w:eastAsia="Calibri" w:cs="Times New Roman"/>
                <w:sz w:val="20"/>
                <w:szCs w:val="20"/>
              </w:rPr>
              <w:t>připravovaných, uvažovaných</w:t>
            </w:r>
            <w:r>
              <w:rPr>
                <w:rFonts w:eastAsia="Calibri" w:cs="Times New Roman"/>
                <w:sz w:val="20"/>
                <w:szCs w:val="20"/>
              </w:rPr>
              <w:t>)</w:t>
            </w:r>
          </w:p>
        </w:tc>
        <w:tc>
          <w:tcPr>
            <w:tcW w:w="4961" w:type="dxa"/>
            <w:tcBorders>
              <w:top w:val="single" w:sz="6" w:space="0" w:color="auto"/>
              <w:left w:val="single" w:sz="6" w:space="0" w:color="auto"/>
              <w:bottom w:val="single" w:sz="4"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FB2BA3" w:rsidRDefault="00592530" w:rsidP="007A168F">
            <w:pPr>
              <w:spacing w:before="0"/>
              <w:rPr>
                <w:rFonts w:eastAsia="Calibri" w:cs="Times New Roman"/>
                <w:sz w:val="20"/>
                <w:szCs w:val="20"/>
              </w:rPr>
            </w:pPr>
            <w:r>
              <w:rPr>
                <w:rFonts w:eastAsia="Calibri" w:cs="Times New Roman"/>
                <w:sz w:val="20"/>
                <w:szCs w:val="20"/>
              </w:rPr>
              <w:t xml:space="preserve">5. </w:t>
            </w:r>
            <w:r w:rsidR="007A168F">
              <w:rPr>
                <w:rFonts w:eastAsia="Calibri" w:cs="Times New Roman"/>
                <w:sz w:val="20"/>
                <w:szCs w:val="20"/>
              </w:rPr>
              <w:t>Přehled nejvýznamnějších</w:t>
            </w:r>
            <w:r>
              <w:rPr>
                <w:rFonts w:eastAsia="Calibri" w:cs="Times New Roman"/>
                <w:sz w:val="20"/>
                <w:szCs w:val="20"/>
              </w:rPr>
              <w:t xml:space="preserve"> environmentálních charakteristik dotčeného území (ÚSES, ZCHÚ, VKP apod.)</w:t>
            </w:r>
          </w:p>
        </w:tc>
        <w:tc>
          <w:tcPr>
            <w:tcW w:w="4961" w:type="dxa"/>
            <w:tcBorders>
              <w:top w:val="single" w:sz="6" w:space="0" w:color="auto"/>
              <w:left w:val="single" w:sz="6" w:space="0" w:color="auto"/>
              <w:bottom w:val="single" w:sz="4"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nil"/>
            </w:tcBorders>
          </w:tcPr>
          <w:p w:rsidR="00592530" w:rsidRPr="00664C0E" w:rsidRDefault="00592530" w:rsidP="00592530">
            <w:pPr>
              <w:spacing w:before="0"/>
              <w:rPr>
                <w:rFonts w:eastAsia="Calibri" w:cs="Times New Roman"/>
                <w:b/>
              </w:rPr>
            </w:pPr>
            <w:r w:rsidRPr="00664C0E">
              <w:rPr>
                <w:rFonts w:eastAsia="Calibri" w:cs="Times New Roman"/>
                <w:b/>
              </w:rPr>
              <w:t>IV.</w:t>
            </w:r>
            <w:r>
              <w:rPr>
                <w:rFonts w:eastAsia="Calibri" w:cs="Times New Roman"/>
                <w:b/>
              </w:rPr>
              <w:t xml:space="preserve"> </w:t>
            </w:r>
            <w:r w:rsidRPr="00664C0E">
              <w:rPr>
                <w:rFonts w:eastAsia="Calibri" w:cs="Times New Roman"/>
                <w:b/>
              </w:rPr>
              <w:t>Údaje o vstupech</w:t>
            </w:r>
          </w:p>
        </w:tc>
        <w:tc>
          <w:tcPr>
            <w:tcW w:w="4961" w:type="dxa"/>
            <w:tcBorders>
              <w:top w:val="single" w:sz="4" w:space="0" w:color="auto"/>
              <w:left w:val="nil"/>
              <w:bottom w:val="single" w:sz="4"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1.</w:t>
            </w:r>
            <w:r>
              <w:rPr>
                <w:rFonts w:eastAsia="Calibri" w:cs="Times New Roman"/>
                <w:sz w:val="20"/>
              </w:rPr>
              <w:t xml:space="preserve"> </w:t>
            </w:r>
            <w:r w:rsidRPr="00664C0E">
              <w:rPr>
                <w:rFonts w:eastAsia="Calibri" w:cs="Times New Roman"/>
                <w:sz w:val="20"/>
              </w:rPr>
              <w:t>Zábor půdy</w:t>
            </w:r>
            <w:r>
              <w:rPr>
                <w:rFonts w:eastAsia="Calibri" w:cs="Times New Roman"/>
                <w:sz w:val="20"/>
              </w:rPr>
              <w:t xml:space="preserve"> (zemědělské půdy, lesa)</w:t>
            </w:r>
          </w:p>
        </w:tc>
        <w:tc>
          <w:tcPr>
            <w:tcW w:w="4961" w:type="dxa"/>
            <w:tcBorders>
              <w:top w:val="single" w:sz="4"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2.</w:t>
            </w:r>
            <w:r>
              <w:rPr>
                <w:rFonts w:eastAsia="Calibri" w:cs="Times New Roman"/>
                <w:sz w:val="20"/>
              </w:rPr>
              <w:t xml:space="preserve"> </w:t>
            </w:r>
            <w:r w:rsidRPr="00664C0E">
              <w:rPr>
                <w:rFonts w:eastAsia="Calibri" w:cs="Times New Roman"/>
                <w:sz w:val="20"/>
              </w:rPr>
              <w:t>Odběr a spotřeba vody</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3.</w:t>
            </w:r>
            <w:r>
              <w:rPr>
                <w:rFonts w:eastAsia="Calibri" w:cs="Times New Roman"/>
                <w:sz w:val="20"/>
              </w:rPr>
              <w:t xml:space="preserve"> </w:t>
            </w:r>
            <w:r w:rsidRPr="00664C0E">
              <w:rPr>
                <w:rFonts w:eastAsia="Calibri" w:cs="Times New Roman"/>
                <w:sz w:val="20"/>
              </w:rPr>
              <w:t>Surovinové zdroje</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4.</w:t>
            </w:r>
            <w:r>
              <w:rPr>
                <w:rFonts w:eastAsia="Calibri" w:cs="Times New Roman"/>
                <w:sz w:val="20"/>
              </w:rPr>
              <w:t xml:space="preserve"> </w:t>
            </w:r>
            <w:r w:rsidRPr="00664C0E">
              <w:rPr>
                <w:rFonts w:eastAsia="Calibri" w:cs="Times New Roman"/>
                <w:sz w:val="20"/>
              </w:rPr>
              <w:t>Energetické zdroje</w:t>
            </w:r>
          </w:p>
        </w:tc>
        <w:tc>
          <w:tcPr>
            <w:tcW w:w="4961" w:type="dxa"/>
            <w:tcBorders>
              <w:top w:val="single" w:sz="6" w:space="0" w:color="auto"/>
              <w:left w:val="single" w:sz="6" w:space="0" w:color="auto"/>
              <w:bottom w:val="single" w:sz="4"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nil"/>
            </w:tcBorders>
          </w:tcPr>
          <w:p w:rsidR="00592530" w:rsidRPr="00664C0E" w:rsidRDefault="00592530" w:rsidP="00592530">
            <w:pPr>
              <w:spacing w:before="0"/>
              <w:rPr>
                <w:rFonts w:eastAsia="Calibri" w:cs="Times New Roman"/>
                <w:b/>
              </w:rPr>
            </w:pPr>
            <w:r w:rsidRPr="00664C0E">
              <w:rPr>
                <w:rFonts w:eastAsia="Calibri" w:cs="Times New Roman"/>
                <w:b/>
              </w:rPr>
              <w:t>V.</w:t>
            </w:r>
            <w:r>
              <w:rPr>
                <w:rFonts w:eastAsia="Calibri" w:cs="Times New Roman"/>
                <w:b/>
              </w:rPr>
              <w:t xml:space="preserve"> </w:t>
            </w:r>
            <w:r w:rsidRPr="00664C0E">
              <w:rPr>
                <w:rFonts w:eastAsia="Calibri" w:cs="Times New Roman"/>
                <w:b/>
              </w:rPr>
              <w:t>Údaje o výstupech</w:t>
            </w:r>
          </w:p>
        </w:tc>
        <w:tc>
          <w:tcPr>
            <w:tcW w:w="4961" w:type="dxa"/>
            <w:tcBorders>
              <w:top w:val="single" w:sz="4" w:space="0" w:color="auto"/>
              <w:left w:val="nil"/>
              <w:bottom w:val="single" w:sz="4"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1.</w:t>
            </w:r>
            <w:r>
              <w:rPr>
                <w:rFonts w:eastAsia="Calibri" w:cs="Times New Roman"/>
                <w:sz w:val="20"/>
              </w:rPr>
              <w:t xml:space="preserve"> </w:t>
            </w:r>
            <w:r w:rsidRPr="00664C0E">
              <w:rPr>
                <w:rFonts w:eastAsia="Calibri" w:cs="Times New Roman"/>
                <w:sz w:val="20"/>
              </w:rPr>
              <w:t>Množství a druh emisí do ovzduší</w:t>
            </w:r>
          </w:p>
        </w:tc>
        <w:tc>
          <w:tcPr>
            <w:tcW w:w="4961" w:type="dxa"/>
            <w:tcBorders>
              <w:top w:val="single" w:sz="4"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2.</w:t>
            </w:r>
            <w:r>
              <w:rPr>
                <w:rFonts w:eastAsia="Calibri" w:cs="Times New Roman"/>
                <w:sz w:val="20"/>
              </w:rPr>
              <w:t xml:space="preserve"> </w:t>
            </w:r>
            <w:r w:rsidRPr="00664C0E">
              <w:rPr>
                <w:rFonts w:eastAsia="Calibri" w:cs="Times New Roman"/>
                <w:sz w:val="20"/>
              </w:rPr>
              <w:t>Množství odpadních vod</w:t>
            </w:r>
            <w:r>
              <w:rPr>
                <w:rFonts w:eastAsia="Calibri" w:cs="Times New Roman"/>
                <w:sz w:val="20"/>
              </w:rPr>
              <w:t>, míra</w:t>
            </w:r>
            <w:r w:rsidRPr="00664C0E">
              <w:rPr>
                <w:rFonts w:eastAsia="Calibri" w:cs="Times New Roman"/>
                <w:sz w:val="20"/>
              </w:rPr>
              <w:t xml:space="preserve"> jejich znečištění</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b/>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3.</w:t>
            </w:r>
            <w:r>
              <w:rPr>
                <w:rFonts w:eastAsia="Calibri" w:cs="Times New Roman"/>
                <w:sz w:val="20"/>
              </w:rPr>
              <w:t xml:space="preserve"> </w:t>
            </w:r>
            <w:r w:rsidRPr="00664C0E">
              <w:rPr>
                <w:rFonts w:eastAsia="Calibri" w:cs="Times New Roman"/>
                <w:sz w:val="20"/>
              </w:rPr>
              <w:t>Kategorizace a množství odpadů</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b/>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4.</w:t>
            </w:r>
            <w:r>
              <w:rPr>
                <w:rFonts w:eastAsia="Calibri" w:cs="Times New Roman"/>
                <w:sz w:val="20"/>
              </w:rPr>
              <w:t xml:space="preserve"> </w:t>
            </w:r>
            <w:r w:rsidRPr="00664C0E">
              <w:rPr>
                <w:rFonts w:eastAsia="Calibri" w:cs="Times New Roman"/>
                <w:sz w:val="20"/>
              </w:rPr>
              <w:t>Zdroje hluku</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b/>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5.</w:t>
            </w:r>
            <w:r w:rsidR="00AA0254">
              <w:rPr>
                <w:rFonts w:eastAsia="Calibri" w:cs="Times New Roman"/>
                <w:sz w:val="20"/>
              </w:rPr>
              <w:t xml:space="preserve"> </w:t>
            </w:r>
            <w:r w:rsidRPr="00664C0E">
              <w:rPr>
                <w:rFonts w:eastAsia="Calibri" w:cs="Times New Roman"/>
                <w:sz w:val="20"/>
              </w:rPr>
              <w:t>Rizika havárií</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b/>
                <w:sz w:val="18"/>
              </w:rPr>
            </w:pPr>
          </w:p>
        </w:tc>
      </w:tr>
      <w:tr w:rsidR="00592530" w:rsidTr="00AE5E85">
        <w:trPr>
          <w:cantSplit/>
          <w:trHeight w:val="240"/>
        </w:trPr>
        <w:tc>
          <w:tcPr>
            <w:tcW w:w="9498" w:type="dxa"/>
            <w:gridSpan w:val="2"/>
            <w:tcBorders>
              <w:top w:val="single" w:sz="6" w:space="0" w:color="auto"/>
              <w:left w:val="single" w:sz="4" w:space="0" w:color="auto"/>
              <w:bottom w:val="single" w:sz="4" w:space="0" w:color="auto"/>
              <w:right w:val="single" w:sz="4" w:space="0" w:color="auto"/>
            </w:tcBorders>
          </w:tcPr>
          <w:p w:rsidR="00592530" w:rsidRDefault="00592530" w:rsidP="00592530">
            <w:pPr>
              <w:spacing w:before="0"/>
              <w:rPr>
                <w:rFonts w:eastAsia="Calibri" w:cs="Times New Roman"/>
                <w:b/>
                <w:noProof/>
              </w:rPr>
            </w:pPr>
            <w:r w:rsidRPr="00321510">
              <w:rPr>
                <w:rFonts w:eastAsia="Calibri" w:cs="Times New Roman"/>
                <w:b/>
                <w:noProof/>
              </w:rPr>
              <w:t>V</w:t>
            </w:r>
            <w:r>
              <w:rPr>
                <w:rFonts w:eastAsia="Calibri" w:cs="Times New Roman"/>
                <w:b/>
                <w:noProof/>
              </w:rPr>
              <w:t>I</w:t>
            </w:r>
            <w:r w:rsidRPr="00321510">
              <w:rPr>
                <w:rFonts w:eastAsia="Calibri" w:cs="Times New Roman"/>
                <w:b/>
                <w:noProof/>
              </w:rPr>
              <w:t>. Shrnutí charakteristik záměru a lokality</w:t>
            </w:r>
            <w:r>
              <w:rPr>
                <w:rFonts w:eastAsia="Calibri" w:cs="Times New Roman"/>
                <w:b/>
                <w:noProof/>
              </w:rPr>
              <w:t xml:space="preserve">, aby bylo možné posoudit, zda záměr </w:t>
            </w:r>
            <w:r w:rsidR="007A168F">
              <w:rPr>
                <w:rFonts w:eastAsia="Calibri" w:cs="Times New Roman"/>
                <w:b/>
                <w:noProof/>
              </w:rPr>
              <w:t>podléhá zjišťovacímu řízení</w:t>
            </w:r>
            <w:r w:rsidRPr="00321510">
              <w:rPr>
                <w:rFonts w:eastAsia="Calibri" w:cs="Times New Roman"/>
                <w:b/>
                <w:noProof/>
              </w:rPr>
              <w:t>.</w:t>
            </w:r>
          </w:p>
          <w:p w:rsidR="00592530" w:rsidRDefault="00592530" w:rsidP="00592530">
            <w:pPr>
              <w:spacing w:before="0"/>
              <w:rPr>
                <w:rFonts w:eastAsia="Calibri" w:cs="Times New Roman"/>
                <w:b/>
                <w:noProof/>
              </w:rPr>
            </w:pPr>
          </w:p>
          <w:p w:rsidR="00592530" w:rsidRDefault="00592530" w:rsidP="00592530">
            <w:pPr>
              <w:spacing w:before="0"/>
              <w:rPr>
                <w:rFonts w:eastAsia="Calibri" w:cs="Times New Roman"/>
                <w:b/>
                <w:sz w:val="18"/>
              </w:rPr>
            </w:pPr>
          </w:p>
        </w:tc>
      </w:tr>
    </w:tbl>
    <w:p w:rsidR="00592530" w:rsidRDefault="00592530" w:rsidP="00592530">
      <w:pPr>
        <w:spacing w:before="0"/>
        <w:ind w:hanging="180"/>
        <w:rPr>
          <w:rFonts w:eastAsia="Calibri" w:cs="Times New Roman"/>
          <w:b/>
          <w:sz w:val="18"/>
        </w:rPr>
      </w:pPr>
    </w:p>
    <w:p w:rsidR="00592530" w:rsidRPr="00592530" w:rsidRDefault="00592530" w:rsidP="00592530">
      <w:pPr>
        <w:spacing w:before="0"/>
        <w:ind w:hanging="180"/>
        <w:rPr>
          <w:rFonts w:eastAsia="Calibri" w:cs="Times New Roman"/>
          <w:szCs w:val="24"/>
        </w:rPr>
      </w:pPr>
      <w:r w:rsidRPr="00592530">
        <w:rPr>
          <w:rFonts w:eastAsia="Calibri" w:cs="Times New Roman"/>
          <w:szCs w:val="24"/>
        </w:rPr>
        <w:t xml:space="preserve">Přílohy: </w:t>
      </w:r>
    </w:p>
    <w:p w:rsidR="00592530" w:rsidRPr="00592530" w:rsidRDefault="00592530" w:rsidP="00592530">
      <w:pPr>
        <w:spacing w:before="0"/>
        <w:ind w:hanging="180"/>
        <w:rPr>
          <w:rFonts w:eastAsia="Calibri" w:cs="Times New Roman"/>
          <w:szCs w:val="24"/>
        </w:rPr>
      </w:pPr>
      <w:r w:rsidRPr="00592530">
        <w:rPr>
          <w:rFonts w:eastAsia="Calibri" w:cs="Times New Roman"/>
          <w:szCs w:val="24"/>
        </w:rPr>
        <w:t>Mapy širších vztahů s označením umístění záměru v dané obci a ve vztahu k okolní zástavbě</w:t>
      </w:r>
    </w:p>
    <w:p w:rsidR="00592530" w:rsidRPr="00592530" w:rsidRDefault="00592530" w:rsidP="007A168F">
      <w:pPr>
        <w:spacing w:before="0"/>
        <w:ind w:left="-142" w:hanging="38"/>
        <w:rPr>
          <w:rFonts w:eastAsia="Calibri" w:cs="Times New Roman"/>
          <w:szCs w:val="24"/>
        </w:rPr>
      </w:pPr>
      <w:r w:rsidRPr="00592530">
        <w:rPr>
          <w:rFonts w:eastAsia="Calibri" w:cs="Times New Roman"/>
          <w:szCs w:val="24"/>
        </w:rPr>
        <w:t>Stanovisko orgánu ochrany přírody</w:t>
      </w:r>
      <w:r w:rsidR="007A168F">
        <w:rPr>
          <w:rFonts w:eastAsia="Calibri" w:cs="Times New Roman"/>
          <w:szCs w:val="24"/>
        </w:rPr>
        <w:t xml:space="preserve">, pokud je vyžadováno podle </w:t>
      </w:r>
      <w:r w:rsidRPr="00592530">
        <w:rPr>
          <w:rFonts w:eastAsia="Calibri" w:cs="Times New Roman"/>
          <w:szCs w:val="24"/>
        </w:rPr>
        <w:t xml:space="preserve">§ 45i odst. 1 zákona </w:t>
      </w:r>
      <w:r w:rsidR="007A168F">
        <w:rPr>
          <w:rFonts w:eastAsia="Calibri" w:cs="Times New Roman"/>
          <w:szCs w:val="24"/>
        </w:rPr>
        <w:t>o ochraně přírody a krajiny</w:t>
      </w:r>
      <w:r w:rsidRPr="00592530">
        <w:rPr>
          <w:rFonts w:eastAsia="Calibri" w:cs="Times New Roman"/>
          <w:szCs w:val="24"/>
        </w:rPr>
        <w:t xml:space="preserve"> </w:t>
      </w:r>
    </w:p>
    <w:p w:rsidR="00592530" w:rsidRPr="00592530" w:rsidRDefault="007A168F" w:rsidP="00592530">
      <w:pPr>
        <w:spacing w:before="0"/>
        <w:ind w:hanging="180"/>
        <w:rPr>
          <w:rFonts w:eastAsia="Calibri" w:cs="Times New Roman"/>
          <w:szCs w:val="24"/>
        </w:rPr>
      </w:pPr>
      <w:r>
        <w:rPr>
          <w:rFonts w:eastAsia="Calibri" w:cs="Times New Roman"/>
          <w:szCs w:val="24"/>
        </w:rPr>
        <w:t>Vyjádření</w:t>
      </w:r>
      <w:r w:rsidR="00592530" w:rsidRPr="00592530">
        <w:rPr>
          <w:rFonts w:eastAsia="Calibri" w:cs="Times New Roman"/>
          <w:szCs w:val="24"/>
        </w:rPr>
        <w:t xml:space="preserve"> příslušného úřadu územn</w:t>
      </w:r>
      <w:r>
        <w:rPr>
          <w:rFonts w:eastAsia="Calibri" w:cs="Times New Roman"/>
          <w:szCs w:val="24"/>
        </w:rPr>
        <w:t xml:space="preserve">ího </w:t>
      </w:r>
      <w:r w:rsidR="00592530" w:rsidRPr="00592530">
        <w:rPr>
          <w:rFonts w:eastAsia="Calibri" w:cs="Times New Roman"/>
          <w:szCs w:val="24"/>
        </w:rPr>
        <w:t>plánov</w:t>
      </w:r>
      <w:r>
        <w:rPr>
          <w:rFonts w:eastAsia="Calibri" w:cs="Times New Roman"/>
          <w:szCs w:val="24"/>
        </w:rPr>
        <w:t>ání</w:t>
      </w:r>
    </w:p>
    <w:p w:rsidR="00592530" w:rsidRPr="00592530" w:rsidRDefault="00592530" w:rsidP="00592530">
      <w:pPr>
        <w:spacing w:before="0"/>
        <w:ind w:hanging="180"/>
        <w:rPr>
          <w:rFonts w:eastAsia="Calibri" w:cs="Times New Roman"/>
          <w:szCs w:val="24"/>
        </w:rPr>
      </w:pPr>
    </w:p>
    <w:p w:rsidR="00592530" w:rsidRPr="00592530" w:rsidRDefault="00592530" w:rsidP="00592530">
      <w:pPr>
        <w:spacing w:before="0"/>
        <w:ind w:hanging="180"/>
        <w:rPr>
          <w:rFonts w:eastAsia="Calibri" w:cs="Times New Roman"/>
        </w:rPr>
      </w:pPr>
      <w:r w:rsidRPr="00592530">
        <w:rPr>
          <w:rFonts w:eastAsia="Calibri" w:cs="Times New Roman"/>
        </w:rPr>
        <w:t>Datum zpracování oznámení:</w:t>
      </w:r>
    </w:p>
    <w:p w:rsidR="00592530" w:rsidRPr="00592530" w:rsidRDefault="00592530" w:rsidP="00592530">
      <w:pPr>
        <w:spacing w:before="0"/>
        <w:ind w:hanging="180"/>
        <w:rPr>
          <w:rFonts w:eastAsia="Calibri" w:cs="Times New Roman"/>
        </w:rPr>
      </w:pPr>
      <w:r w:rsidRPr="00592530">
        <w:rPr>
          <w:rFonts w:eastAsia="Calibri" w:cs="Times New Roman"/>
        </w:rPr>
        <w:t>Jméno, příjmení, bydliště a telefon zpracovatele oznámení:</w:t>
      </w:r>
    </w:p>
    <w:p w:rsidR="00592530" w:rsidRPr="00592530" w:rsidRDefault="00592530" w:rsidP="00592530">
      <w:pPr>
        <w:spacing w:before="0"/>
        <w:ind w:hanging="180"/>
        <w:rPr>
          <w:rFonts w:eastAsia="Calibri" w:cs="Times New Roman"/>
        </w:rPr>
      </w:pPr>
      <w:r w:rsidRPr="00592530">
        <w:rPr>
          <w:rFonts w:eastAsia="Calibri" w:cs="Times New Roman"/>
        </w:rPr>
        <w:t>Podpis zpracovatele:</w:t>
      </w:r>
    </w:p>
    <w:p w:rsidR="00592530" w:rsidRPr="00592530" w:rsidRDefault="00592530" w:rsidP="00592530">
      <w:pPr>
        <w:spacing w:before="0"/>
        <w:ind w:hanging="180"/>
        <w:rPr>
          <w:rFonts w:eastAsia="Calibri" w:cs="Times New Roman"/>
        </w:rPr>
      </w:pPr>
      <w:r w:rsidRPr="00592530">
        <w:rPr>
          <w:rFonts w:eastAsia="Calibri" w:cs="Times New Roman"/>
        </w:rPr>
        <w:t>Podpis oznamovatele (oprávněného zástupce):</w:t>
      </w:r>
    </w:p>
    <w:p w:rsidR="00592530" w:rsidRDefault="00592530" w:rsidP="00592530">
      <w:pPr>
        <w:spacing w:before="0"/>
      </w:pPr>
    </w:p>
    <w:p w:rsidR="00592530" w:rsidRDefault="00592530">
      <w:r>
        <w:br w:type="page"/>
      </w:r>
    </w:p>
    <w:p w:rsidR="00592530" w:rsidRDefault="00592530" w:rsidP="00592530">
      <w:pPr>
        <w:spacing w:before="0"/>
        <w:jc w:val="right"/>
        <w:rPr>
          <w:b/>
          <w:sz w:val="20"/>
        </w:rPr>
      </w:pPr>
      <w:r>
        <w:rPr>
          <w:b/>
          <w:sz w:val="20"/>
        </w:rPr>
        <w:t>Příloha č. 4 k zákonu č. 100/2001 Sb.</w:t>
      </w:r>
    </w:p>
    <w:p w:rsidR="00592530" w:rsidRDefault="00592530" w:rsidP="00592530">
      <w:pPr>
        <w:spacing w:before="0"/>
      </w:pPr>
    </w:p>
    <w:p w:rsidR="00DF5284" w:rsidRPr="00592530" w:rsidRDefault="00DF5284" w:rsidP="00592530">
      <w:pPr>
        <w:spacing w:before="0"/>
        <w:jc w:val="center"/>
        <w:rPr>
          <w:b/>
        </w:rPr>
      </w:pPr>
      <w:r w:rsidRPr="00592530">
        <w:rPr>
          <w:b/>
        </w:rPr>
        <w:t>Náležitosti dokumentace</w:t>
      </w:r>
    </w:p>
    <w:p w:rsidR="00DF5284" w:rsidRDefault="00DF5284" w:rsidP="00592530">
      <w:pPr>
        <w:spacing w:before="0"/>
      </w:pPr>
    </w:p>
    <w:p w:rsidR="007A168F" w:rsidRPr="007A168F" w:rsidRDefault="007A168F" w:rsidP="007A168F">
      <w:pPr>
        <w:widowControl w:val="0"/>
        <w:autoSpaceDE w:val="0"/>
        <w:autoSpaceDN w:val="0"/>
        <w:adjustRightInd w:val="0"/>
        <w:spacing w:before="40" w:after="40"/>
        <w:rPr>
          <w:rFonts w:cs="Times New Roman"/>
          <w:bCs/>
          <w:szCs w:val="24"/>
          <w:u w:val="single"/>
        </w:rPr>
      </w:pPr>
      <w:r w:rsidRPr="007A168F">
        <w:rPr>
          <w:rFonts w:cs="Times New Roman"/>
          <w:bCs/>
          <w:szCs w:val="24"/>
          <w:u w:val="single"/>
        </w:rPr>
        <w:t>ČÁST A</w:t>
      </w:r>
    </w:p>
    <w:p w:rsidR="007A168F" w:rsidRPr="007A168F" w:rsidRDefault="007A168F" w:rsidP="007A168F">
      <w:pPr>
        <w:widowControl w:val="0"/>
        <w:autoSpaceDE w:val="0"/>
        <w:autoSpaceDN w:val="0"/>
        <w:adjustRightInd w:val="0"/>
        <w:spacing w:before="40" w:after="40"/>
        <w:rPr>
          <w:rFonts w:cs="Times New Roman"/>
          <w:bCs/>
          <w:szCs w:val="24"/>
        </w:rPr>
      </w:pPr>
      <w:r w:rsidRPr="007A168F">
        <w:rPr>
          <w:rFonts w:cs="Times New Roman"/>
          <w:bCs/>
          <w:szCs w:val="24"/>
        </w:rPr>
        <w:t>ÚDAJE O OZNAMOVATELI</w:t>
      </w:r>
    </w:p>
    <w:p w:rsidR="007A168F" w:rsidRPr="007A168F" w:rsidRDefault="007A168F" w:rsidP="007A168F">
      <w:pPr>
        <w:widowControl w:val="0"/>
        <w:numPr>
          <w:ilvl w:val="0"/>
          <w:numId w:val="37"/>
        </w:numPr>
        <w:autoSpaceDE w:val="0"/>
        <w:autoSpaceDN w:val="0"/>
        <w:adjustRightInd w:val="0"/>
        <w:spacing w:before="40" w:after="40"/>
        <w:ind w:left="426" w:hanging="426"/>
        <w:rPr>
          <w:rFonts w:cs="Times New Roman"/>
          <w:szCs w:val="24"/>
        </w:rPr>
      </w:pPr>
      <w:r w:rsidRPr="007A168F">
        <w:rPr>
          <w:rFonts w:cs="Times New Roman"/>
          <w:szCs w:val="24"/>
        </w:rPr>
        <w:t xml:space="preserve">Obchodní firma </w:t>
      </w:r>
    </w:p>
    <w:p w:rsidR="007A168F" w:rsidRPr="007A168F" w:rsidRDefault="007A168F" w:rsidP="007A168F">
      <w:pPr>
        <w:widowControl w:val="0"/>
        <w:numPr>
          <w:ilvl w:val="0"/>
          <w:numId w:val="37"/>
        </w:numPr>
        <w:autoSpaceDE w:val="0"/>
        <w:autoSpaceDN w:val="0"/>
        <w:adjustRightInd w:val="0"/>
        <w:spacing w:before="40" w:after="40"/>
        <w:ind w:left="425" w:hanging="426"/>
        <w:rPr>
          <w:rFonts w:cs="Times New Roman"/>
          <w:szCs w:val="24"/>
        </w:rPr>
      </w:pPr>
      <w:r w:rsidRPr="007A168F">
        <w:rPr>
          <w:rFonts w:cs="Times New Roman"/>
          <w:szCs w:val="24"/>
        </w:rPr>
        <w:t xml:space="preserve">IČ </w:t>
      </w:r>
    </w:p>
    <w:p w:rsidR="007A168F" w:rsidRPr="007A168F" w:rsidRDefault="007A168F" w:rsidP="007A168F">
      <w:pPr>
        <w:widowControl w:val="0"/>
        <w:numPr>
          <w:ilvl w:val="0"/>
          <w:numId w:val="37"/>
        </w:numPr>
        <w:autoSpaceDE w:val="0"/>
        <w:autoSpaceDN w:val="0"/>
        <w:adjustRightInd w:val="0"/>
        <w:spacing w:before="40" w:after="40"/>
        <w:ind w:left="425" w:hanging="426"/>
        <w:rPr>
          <w:rFonts w:cs="Times New Roman"/>
          <w:szCs w:val="24"/>
        </w:rPr>
      </w:pPr>
      <w:r w:rsidRPr="007A168F">
        <w:rPr>
          <w:rFonts w:cs="Times New Roman"/>
          <w:szCs w:val="24"/>
        </w:rPr>
        <w:t xml:space="preserve">Sídlo (bydliště) </w:t>
      </w:r>
    </w:p>
    <w:p w:rsidR="007A168F" w:rsidRPr="007A168F" w:rsidRDefault="007A168F" w:rsidP="007A168F">
      <w:pPr>
        <w:widowControl w:val="0"/>
        <w:numPr>
          <w:ilvl w:val="0"/>
          <w:numId w:val="37"/>
        </w:numPr>
        <w:autoSpaceDE w:val="0"/>
        <w:autoSpaceDN w:val="0"/>
        <w:adjustRightInd w:val="0"/>
        <w:spacing w:before="40" w:after="40"/>
        <w:ind w:left="425" w:hanging="426"/>
        <w:rPr>
          <w:rFonts w:cs="Times New Roman"/>
          <w:szCs w:val="24"/>
        </w:rPr>
      </w:pPr>
      <w:r w:rsidRPr="007A168F">
        <w:rPr>
          <w:rFonts w:cs="Times New Roman"/>
          <w:szCs w:val="24"/>
        </w:rPr>
        <w:t xml:space="preserve">Jméno, příjmení, bydliště a telefon oprávněného zástupce oznamovatele </w:t>
      </w:r>
    </w:p>
    <w:p w:rsidR="007A168F" w:rsidRPr="007A168F" w:rsidRDefault="007A168F" w:rsidP="007A168F">
      <w:pPr>
        <w:widowControl w:val="0"/>
        <w:autoSpaceDE w:val="0"/>
        <w:autoSpaceDN w:val="0"/>
        <w:adjustRightInd w:val="0"/>
        <w:spacing w:before="40" w:after="40"/>
        <w:ind w:left="425"/>
        <w:rPr>
          <w:rFonts w:cs="Times New Roman"/>
          <w:szCs w:val="24"/>
        </w:rPr>
      </w:pPr>
    </w:p>
    <w:p w:rsidR="007A168F" w:rsidRPr="007A168F" w:rsidRDefault="007A168F" w:rsidP="007A168F">
      <w:pPr>
        <w:widowControl w:val="0"/>
        <w:autoSpaceDE w:val="0"/>
        <w:autoSpaceDN w:val="0"/>
        <w:adjustRightInd w:val="0"/>
        <w:spacing w:before="40" w:after="40"/>
        <w:rPr>
          <w:rFonts w:cs="Times New Roman"/>
          <w:bCs/>
          <w:szCs w:val="24"/>
          <w:u w:val="single"/>
        </w:rPr>
      </w:pPr>
      <w:r w:rsidRPr="007A168F">
        <w:rPr>
          <w:rFonts w:cs="Times New Roman"/>
          <w:bCs/>
          <w:szCs w:val="24"/>
          <w:u w:val="single"/>
        </w:rPr>
        <w:t>ČÁST B</w:t>
      </w:r>
    </w:p>
    <w:p w:rsidR="007A168F" w:rsidRPr="007A168F" w:rsidRDefault="007A168F" w:rsidP="007A168F">
      <w:pPr>
        <w:widowControl w:val="0"/>
        <w:autoSpaceDE w:val="0"/>
        <w:autoSpaceDN w:val="0"/>
        <w:adjustRightInd w:val="0"/>
        <w:spacing w:before="40" w:after="40"/>
        <w:rPr>
          <w:rFonts w:cs="Times New Roman"/>
          <w:bCs/>
          <w:szCs w:val="24"/>
        </w:rPr>
      </w:pPr>
      <w:r w:rsidRPr="007A168F">
        <w:rPr>
          <w:rFonts w:cs="Times New Roman"/>
          <w:bCs/>
          <w:szCs w:val="24"/>
        </w:rPr>
        <w:t>ÚDAJE O ZÁMĚRU</w:t>
      </w:r>
    </w:p>
    <w:p w:rsidR="007A168F" w:rsidRPr="007A168F" w:rsidRDefault="007A168F" w:rsidP="007A168F">
      <w:pPr>
        <w:widowControl w:val="0"/>
        <w:numPr>
          <w:ilvl w:val="0"/>
          <w:numId w:val="38"/>
        </w:numPr>
        <w:autoSpaceDE w:val="0"/>
        <w:autoSpaceDN w:val="0"/>
        <w:adjustRightInd w:val="0"/>
        <w:spacing w:before="40" w:after="40"/>
        <w:ind w:left="709" w:hanging="567"/>
        <w:jc w:val="left"/>
        <w:rPr>
          <w:rFonts w:cs="Times New Roman"/>
          <w:bCs/>
          <w:szCs w:val="24"/>
        </w:rPr>
      </w:pPr>
      <w:r w:rsidRPr="007A168F">
        <w:rPr>
          <w:rFonts w:cs="Times New Roman"/>
          <w:bCs/>
          <w:szCs w:val="24"/>
        </w:rPr>
        <w:t>Základní údaje</w:t>
      </w:r>
    </w:p>
    <w:p w:rsidR="007A168F" w:rsidRPr="007A168F" w:rsidRDefault="007A168F" w:rsidP="007A168F">
      <w:pPr>
        <w:widowControl w:val="0"/>
        <w:numPr>
          <w:ilvl w:val="0"/>
          <w:numId w:val="41"/>
        </w:numPr>
        <w:autoSpaceDE w:val="0"/>
        <w:autoSpaceDN w:val="0"/>
        <w:adjustRightInd w:val="0"/>
        <w:spacing w:before="40" w:after="40"/>
        <w:ind w:hanging="294"/>
        <w:rPr>
          <w:rFonts w:cs="Times New Roman"/>
          <w:szCs w:val="24"/>
        </w:rPr>
      </w:pPr>
      <w:r w:rsidRPr="007A168F">
        <w:rPr>
          <w:rFonts w:cs="Times New Roman"/>
          <w:szCs w:val="24"/>
        </w:rPr>
        <w:t xml:space="preserve">Název záměru a jeho zařazení podle přílohy č. 1 </w:t>
      </w:r>
    </w:p>
    <w:p w:rsidR="007A168F" w:rsidRPr="007A168F" w:rsidRDefault="007A168F" w:rsidP="007A168F">
      <w:pPr>
        <w:widowControl w:val="0"/>
        <w:numPr>
          <w:ilvl w:val="0"/>
          <w:numId w:val="41"/>
        </w:numPr>
        <w:autoSpaceDE w:val="0"/>
        <w:autoSpaceDN w:val="0"/>
        <w:adjustRightInd w:val="0"/>
        <w:spacing w:before="40" w:after="40"/>
        <w:ind w:hanging="294"/>
        <w:rPr>
          <w:rFonts w:cs="Times New Roman"/>
          <w:szCs w:val="24"/>
        </w:rPr>
      </w:pPr>
      <w:r w:rsidRPr="007A168F">
        <w:rPr>
          <w:rFonts w:cs="Times New Roman"/>
          <w:szCs w:val="24"/>
        </w:rPr>
        <w:t xml:space="preserve">Kapacita (rozsah) záměru </w:t>
      </w:r>
    </w:p>
    <w:p w:rsidR="007A168F" w:rsidRPr="007A168F" w:rsidRDefault="007A168F" w:rsidP="007A168F">
      <w:pPr>
        <w:widowControl w:val="0"/>
        <w:numPr>
          <w:ilvl w:val="0"/>
          <w:numId w:val="41"/>
        </w:numPr>
        <w:autoSpaceDE w:val="0"/>
        <w:autoSpaceDN w:val="0"/>
        <w:adjustRightInd w:val="0"/>
        <w:spacing w:before="40" w:after="40"/>
        <w:ind w:hanging="294"/>
        <w:rPr>
          <w:rFonts w:cs="Times New Roman"/>
          <w:szCs w:val="24"/>
        </w:rPr>
      </w:pPr>
      <w:r w:rsidRPr="007A168F">
        <w:rPr>
          <w:rFonts w:cs="Times New Roman"/>
          <w:szCs w:val="24"/>
        </w:rPr>
        <w:t>Umístění záměru (kraj, obec, katastrální území)</w:t>
      </w:r>
    </w:p>
    <w:p w:rsidR="007A168F" w:rsidRPr="007A168F" w:rsidRDefault="007A168F" w:rsidP="007A168F">
      <w:pPr>
        <w:widowControl w:val="0"/>
        <w:numPr>
          <w:ilvl w:val="0"/>
          <w:numId w:val="41"/>
        </w:numPr>
        <w:autoSpaceDE w:val="0"/>
        <w:autoSpaceDN w:val="0"/>
        <w:adjustRightInd w:val="0"/>
        <w:spacing w:before="40" w:after="40"/>
        <w:ind w:hanging="295"/>
        <w:contextualSpacing/>
        <w:rPr>
          <w:rFonts w:cs="Times New Roman"/>
          <w:szCs w:val="24"/>
        </w:rPr>
      </w:pPr>
      <w:r w:rsidRPr="007A168F">
        <w:rPr>
          <w:rFonts w:cs="Times New Roman"/>
          <w:szCs w:val="24"/>
        </w:rPr>
        <w:t xml:space="preserve">Charakter záměru a možnost kumulace s jinými záměry </w:t>
      </w:r>
    </w:p>
    <w:p w:rsidR="007A168F" w:rsidRPr="007A168F" w:rsidRDefault="007A168F" w:rsidP="007A168F">
      <w:pPr>
        <w:widowControl w:val="0"/>
        <w:numPr>
          <w:ilvl w:val="0"/>
          <w:numId w:val="41"/>
        </w:numPr>
        <w:autoSpaceDE w:val="0"/>
        <w:autoSpaceDN w:val="0"/>
        <w:adjustRightInd w:val="0"/>
        <w:spacing w:before="40" w:after="40"/>
        <w:ind w:hanging="294"/>
        <w:contextualSpacing/>
        <w:rPr>
          <w:rFonts w:cs="Times New Roman"/>
          <w:szCs w:val="24"/>
        </w:rPr>
      </w:pPr>
      <w:r w:rsidRPr="007A168F">
        <w:rPr>
          <w:rFonts w:cs="Times New Roman"/>
          <w:szCs w:val="24"/>
        </w:rPr>
        <w:t xml:space="preserve">Zdůvodnění umístění záměru a popis oznamovatelem zvažovaných variant s uvedením hlavních důvodů vedoucích k volbě daného řešení, včetně srovnání vlivů na životní prostředí </w:t>
      </w:r>
    </w:p>
    <w:p w:rsidR="007A168F" w:rsidRPr="007A168F" w:rsidRDefault="007A168F" w:rsidP="007A168F">
      <w:pPr>
        <w:widowControl w:val="0"/>
        <w:numPr>
          <w:ilvl w:val="0"/>
          <w:numId w:val="41"/>
        </w:numPr>
        <w:autoSpaceDE w:val="0"/>
        <w:autoSpaceDN w:val="0"/>
        <w:adjustRightInd w:val="0"/>
        <w:spacing w:before="40" w:after="40"/>
        <w:ind w:hanging="294"/>
        <w:contextualSpacing/>
        <w:rPr>
          <w:rFonts w:cs="Times New Roman"/>
          <w:szCs w:val="24"/>
        </w:rPr>
      </w:pPr>
      <w:r w:rsidRPr="007A168F">
        <w:rPr>
          <w:rFonts w:cs="Times New Roman"/>
          <w:szCs w:val="24"/>
        </w:rPr>
        <w:t>Popis technického a technologického řešení záměru včetně případných demoličních prací nezbytných pro realizaci záměru; v případě záměrů spadajících do režimu zákona o integrované prevenci včetně porovnání s nejlepšími dostupnými technikami, s nimi spojenými úrovněmi emisí a dalšími parametry</w:t>
      </w:r>
    </w:p>
    <w:p w:rsidR="007A168F" w:rsidRPr="007A168F" w:rsidRDefault="007A168F" w:rsidP="007A168F">
      <w:pPr>
        <w:widowControl w:val="0"/>
        <w:numPr>
          <w:ilvl w:val="0"/>
          <w:numId w:val="41"/>
        </w:numPr>
        <w:autoSpaceDE w:val="0"/>
        <w:autoSpaceDN w:val="0"/>
        <w:adjustRightInd w:val="0"/>
        <w:spacing w:before="40" w:after="40"/>
        <w:ind w:hanging="294"/>
        <w:contextualSpacing/>
        <w:rPr>
          <w:rFonts w:cs="Times New Roman"/>
          <w:szCs w:val="24"/>
        </w:rPr>
      </w:pPr>
      <w:r w:rsidRPr="007A168F">
        <w:rPr>
          <w:rFonts w:cs="Times New Roman"/>
          <w:szCs w:val="24"/>
        </w:rPr>
        <w:t xml:space="preserve">Předpokládaný termín zahájení realizace záměru a jeho dokončení </w:t>
      </w:r>
    </w:p>
    <w:p w:rsidR="007A168F" w:rsidRPr="007A168F" w:rsidRDefault="007A168F" w:rsidP="007A168F">
      <w:pPr>
        <w:widowControl w:val="0"/>
        <w:numPr>
          <w:ilvl w:val="0"/>
          <w:numId w:val="41"/>
        </w:numPr>
        <w:autoSpaceDE w:val="0"/>
        <w:autoSpaceDN w:val="0"/>
        <w:adjustRightInd w:val="0"/>
        <w:spacing w:before="40" w:after="40"/>
        <w:ind w:hanging="294"/>
        <w:contextualSpacing/>
        <w:rPr>
          <w:rFonts w:cs="Times New Roman"/>
          <w:szCs w:val="24"/>
        </w:rPr>
      </w:pPr>
      <w:r w:rsidRPr="007A168F">
        <w:rPr>
          <w:rFonts w:cs="Times New Roman"/>
          <w:szCs w:val="24"/>
        </w:rPr>
        <w:t xml:space="preserve">Výčet dotčených územních samosprávných celků </w:t>
      </w:r>
    </w:p>
    <w:p w:rsidR="007A168F" w:rsidRPr="007A168F" w:rsidRDefault="007A168F" w:rsidP="007A168F">
      <w:pPr>
        <w:widowControl w:val="0"/>
        <w:numPr>
          <w:ilvl w:val="0"/>
          <w:numId w:val="41"/>
        </w:numPr>
        <w:autoSpaceDE w:val="0"/>
        <w:autoSpaceDN w:val="0"/>
        <w:adjustRightInd w:val="0"/>
        <w:spacing w:before="40" w:after="40"/>
        <w:ind w:hanging="294"/>
        <w:rPr>
          <w:rFonts w:cs="Times New Roman"/>
          <w:szCs w:val="24"/>
        </w:rPr>
      </w:pPr>
      <w:r w:rsidRPr="007A168F">
        <w:rPr>
          <w:rFonts w:cs="Times New Roman"/>
          <w:szCs w:val="24"/>
        </w:rPr>
        <w:t>Výčet navazujících rozhodnutí podle § 9 odst. 3 a správních orgánů, které budou tato rozhodnutí vydávat.</w:t>
      </w:r>
    </w:p>
    <w:p w:rsidR="007A168F" w:rsidRPr="007A168F" w:rsidRDefault="007A168F" w:rsidP="007A168F">
      <w:pPr>
        <w:widowControl w:val="0"/>
        <w:autoSpaceDE w:val="0"/>
        <w:autoSpaceDN w:val="0"/>
        <w:adjustRightInd w:val="0"/>
        <w:spacing w:before="40" w:after="40"/>
        <w:ind w:left="720"/>
        <w:rPr>
          <w:rFonts w:cs="Times New Roman"/>
          <w:szCs w:val="24"/>
        </w:rPr>
      </w:pPr>
    </w:p>
    <w:p w:rsidR="007A168F" w:rsidRPr="007A168F" w:rsidRDefault="007A168F" w:rsidP="007A168F">
      <w:pPr>
        <w:widowControl w:val="0"/>
        <w:numPr>
          <w:ilvl w:val="0"/>
          <w:numId w:val="39"/>
        </w:numPr>
        <w:autoSpaceDE w:val="0"/>
        <w:autoSpaceDN w:val="0"/>
        <w:adjustRightInd w:val="0"/>
        <w:spacing w:before="40" w:after="40"/>
        <w:ind w:left="709" w:hanging="567"/>
        <w:jc w:val="left"/>
        <w:rPr>
          <w:rFonts w:cs="Times New Roman"/>
          <w:bCs/>
          <w:szCs w:val="24"/>
        </w:rPr>
      </w:pPr>
      <w:r w:rsidRPr="007A168F">
        <w:rPr>
          <w:rFonts w:cs="Times New Roman"/>
          <w:bCs/>
          <w:szCs w:val="24"/>
        </w:rPr>
        <w:t>Údaje o vstupech (zejména pro výstavbu a provoz)</w:t>
      </w:r>
    </w:p>
    <w:p w:rsidR="007A168F" w:rsidRPr="007A168F" w:rsidRDefault="007A168F" w:rsidP="007A168F">
      <w:pPr>
        <w:widowControl w:val="0"/>
        <w:numPr>
          <w:ilvl w:val="0"/>
          <w:numId w:val="42"/>
        </w:numPr>
        <w:autoSpaceDE w:val="0"/>
        <w:autoSpaceDN w:val="0"/>
        <w:adjustRightInd w:val="0"/>
        <w:spacing w:before="40" w:after="40"/>
        <w:ind w:hanging="294"/>
        <w:jc w:val="left"/>
        <w:rPr>
          <w:rFonts w:cs="Times New Roman"/>
          <w:szCs w:val="24"/>
        </w:rPr>
      </w:pPr>
      <w:r w:rsidRPr="007A168F">
        <w:rPr>
          <w:rFonts w:cs="Times New Roman"/>
          <w:szCs w:val="24"/>
        </w:rPr>
        <w:t>Půda (například druh, třída ochrany, velikost záboru)</w:t>
      </w:r>
    </w:p>
    <w:p w:rsidR="007A168F" w:rsidRPr="007A168F" w:rsidRDefault="007A168F" w:rsidP="007A168F">
      <w:pPr>
        <w:widowControl w:val="0"/>
        <w:numPr>
          <w:ilvl w:val="0"/>
          <w:numId w:val="42"/>
        </w:numPr>
        <w:autoSpaceDE w:val="0"/>
        <w:autoSpaceDN w:val="0"/>
        <w:adjustRightInd w:val="0"/>
        <w:spacing w:before="40" w:after="40"/>
        <w:ind w:hanging="294"/>
        <w:rPr>
          <w:rFonts w:cs="Times New Roman"/>
          <w:szCs w:val="24"/>
        </w:rPr>
      </w:pPr>
      <w:r w:rsidRPr="007A168F">
        <w:rPr>
          <w:rFonts w:cs="Times New Roman"/>
          <w:szCs w:val="24"/>
        </w:rPr>
        <w:t>Voda (například zdroj vody, spotřeba)</w:t>
      </w:r>
    </w:p>
    <w:p w:rsidR="007A168F" w:rsidRPr="007A168F" w:rsidRDefault="007A168F" w:rsidP="007A168F">
      <w:pPr>
        <w:widowControl w:val="0"/>
        <w:numPr>
          <w:ilvl w:val="0"/>
          <w:numId w:val="42"/>
        </w:numPr>
        <w:autoSpaceDE w:val="0"/>
        <w:autoSpaceDN w:val="0"/>
        <w:adjustRightInd w:val="0"/>
        <w:spacing w:before="40" w:after="40"/>
        <w:ind w:hanging="294"/>
        <w:rPr>
          <w:rFonts w:cs="Times New Roman"/>
          <w:szCs w:val="24"/>
        </w:rPr>
      </w:pPr>
      <w:r w:rsidRPr="007A168F">
        <w:rPr>
          <w:rFonts w:cs="Times New Roman"/>
          <w:szCs w:val="24"/>
        </w:rPr>
        <w:t>Ostatní přírodní zdroje (například surovinové zdroje)</w:t>
      </w:r>
    </w:p>
    <w:p w:rsidR="007A168F" w:rsidRPr="007A168F" w:rsidRDefault="007A168F" w:rsidP="007A168F">
      <w:pPr>
        <w:widowControl w:val="0"/>
        <w:numPr>
          <w:ilvl w:val="0"/>
          <w:numId w:val="42"/>
        </w:numPr>
        <w:autoSpaceDE w:val="0"/>
        <w:autoSpaceDN w:val="0"/>
        <w:adjustRightInd w:val="0"/>
        <w:spacing w:before="40" w:after="40"/>
        <w:ind w:hanging="294"/>
        <w:rPr>
          <w:rFonts w:cs="Times New Roman"/>
          <w:szCs w:val="24"/>
        </w:rPr>
      </w:pPr>
      <w:r w:rsidRPr="007A168F">
        <w:rPr>
          <w:rFonts w:cs="Times New Roman"/>
          <w:szCs w:val="24"/>
        </w:rPr>
        <w:t>Energetické zdroje (například druh, zdroj, spotřeba)</w:t>
      </w:r>
    </w:p>
    <w:p w:rsidR="007A168F" w:rsidRPr="007A168F" w:rsidRDefault="007A168F" w:rsidP="007A168F">
      <w:pPr>
        <w:widowControl w:val="0"/>
        <w:numPr>
          <w:ilvl w:val="0"/>
          <w:numId w:val="42"/>
        </w:numPr>
        <w:autoSpaceDE w:val="0"/>
        <w:autoSpaceDN w:val="0"/>
        <w:adjustRightInd w:val="0"/>
        <w:spacing w:before="40" w:after="40"/>
        <w:ind w:hanging="294"/>
        <w:rPr>
          <w:rFonts w:cs="Times New Roman"/>
          <w:szCs w:val="24"/>
        </w:rPr>
      </w:pPr>
      <w:r w:rsidRPr="007A168F">
        <w:rPr>
          <w:rFonts w:cs="Times New Roman"/>
          <w:szCs w:val="24"/>
        </w:rPr>
        <w:t>Biologická rozmanitost</w:t>
      </w:r>
    </w:p>
    <w:p w:rsidR="007A168F" w:rsidRPr="007A168F" w:rsidRDefault="007A168F" w:rsidP="007A168F">
      <w:pPr>
        <w:widowControl w:val="0"/>
        <w:numPr>
          <w:ilvl w:val="0"/>
          <w:numId w:val="42"/>
        </w:numPr>
        <w:autoSpaceDE w:val="0"/>
        <w:autoSpaceDN w:val="0"/>
        <w:adjustRightInd w:val="0"/>
        <w:spacing w:before="40" w:after="40"/>
        <w:ind w:hanging="294"/>
        <w:rPr>
          <w:rFonts w:cs="Times New Roman"/>
          <w:szCs w:val="24"/>
        </w:rPr>
      </w:pPr>
      <w:r w:rsidRPr="007A168F">
        <w:rPr>
          <w:rFonts w:cs="Times New Roman"/>
          <w:szCs w:val="24"/>
        </w:rPr>
        <w:t>Nároky na dopravní a jinou infrastrukturu (například potřeba souvisejících staveb)</w:t>
      </w:r>
    </w:p>
    <w:p w:rsidR="007A168F" w:rsidRPr="007A168F" w:rsidRDefault="007A168F" w:rsidP="007A168F">
      <w:pPr>
        <w:widowControl w:val="0"/>
        <w:autoSpaceDE w:val="0"/>
        <w:autoSpaceDN w:val="0"/>
        <w:adjustRightInd w:val="0"/>
        <w:spacing w:before="40" w:after="40"/>
        <w:ind w:left="720"/>
        <w:rPr>
          <w:rFonts w:cs="Times New Roman"/>
          <w:szCs w:val="24"/>
        </w:rPr>
      </w:pPr>
    </w:p>
    <w:p w:rsidR="007A168F" w:rsidRPr="007A168F" w:rsidRDefault="007A168F" w:rsidP="007A168F">
      <w:pPr>
        <w:widowControl w:val="0"/>
        <w:numPr>
          <w:ilvl w:val="0"/>
          <w:numId w:val="40"/>
        </w:numPr>
        <w:autoSpaceDE w:val="0"/>
        <w:autoSpaceDN w:val="0"/>
        <w:adjustRightInd w:val="0"/>
        <w:spacing w:before="40" w:after="40"/>
        <w:ind w:left="709" w:hanging="567"/>
        <w:jc w:val="left"/>
        <w:rPr>
          <w:rFonts w:cs="Times New Roman"/>
          <w:bCs/>
          <w:szCs w:val="24"/>
          <w:u w:val="single"/>
        </w:rPr>
      </w:pPr>
      <w:r w:rsidRPr="007A168F">
        <w:rPr>
          <w:rFonts w:cs="Times New Roman"/>
          <w:bCs/>
          <w:szCs w:val="24"/>
        </w:rPr>
        <w:t>Údaje o výstupech (zejména pro výstavbu a provoz)</w:t>
      </w:r>
    </w:p>
    <w:p w:rsidR="007A168F" w:rsidRPr="007A168F" w:rsidRDefault="007A168F" w:rsidP="007A168F">
      <w:pPr>
        <w:widowControl w:val="0"/>
        <w:numPr>
          <w:ilvl w:val="0"/>
          <w:numId w:val="43"/>
        </w:numPr>
        <w:autoSpaceDE w:val="0"/>
        <w:autoSpaceDN w:val="0"/>
        <w:adjustRightInd w:val="0"/>
        <w:spacing w:before="40" w:after="40"/>
        <w:ind w:hanging="294"/>
        <w:jc w:val="left"/>
        <w:rPr>
          <w:rFonts w:cs="Times New Roman"/>
          <w:szCs w:val="24"/>
        </w:rPr>
      </w:pPr>
      <w:r w:rsidRPr="007A168F">
        <w:rPr>
          <w:rFonts w:cs="Times New Roman"/>
          <w:szCs w:val="24"/>
        </w:rPr>
        <w:t xml:space="preserve">Znečištění ovzduší, vody, půdy a půdního podloží (například přehled zdrojů znečišťování, druh a množství emitovaných znečisťujících látek, způsoby a účinnost zachycování znečišťujících látek) </w:t>
      </w:r>
    </w:p>
    <w:p w:rsidR="007A168F" w:rsidRPr="007A168F" w:rsidRDefault="007A168F" w:rsidP="007A168F">
      <w:pPr>
        <w:widowControl w:val="0"/>
        <w:numPr>
          <w:ilvl w:val="0"/>
          <w:numId w:val="43"/>
        </w:numPr>
        <w:autoSpaceDE w:val="0"/>
        <w:autoSpaceDN w:val="0"/>
        <w:adjustRightInd w:val="0"/>
        <w:spacing w:before="40" w:after="40"/>
        <w:ind w:hanging="294"/>
        <w:rPr>
          <w:rFonts w:cs="Times New Roman"/>
          <w:szCs w:val="24"/>
        </w:rPr>
      </w:pPr>
      <w:r w:rsidRPr="007A168F">
        <w:rPr>
          <w:rFonts w:cs="Times New Roman"/>
          <w:szCs w:val="24"/>
        </w:rPr>
        <w:t xml:space="preserve">Odpadní vody (například přehled zdrojů odpadních vod, množství odpadních vod a místo vypouštění, vypouštěné znečištění, čisticí zařízení a jejich účinnost) </w:t>
      </w:r>
    </w:p>
    <w:p w:rsidR="007A168F" w:rsidRPr="007A168F" w:rsidRDefault="007A168F" w:rsidP="007A168F">
      <w:pPr>
        <w:widowControl w:val="0"/>
        <w:numPr>
          <w:ilvl w:val="0"/>
          <w:numId w:val="43"/>
        </w:numPr>
        <w:autoSpaceDE w:val="0"/>
        <w:autoSpaceDN w:val="0"/>
        <w:adjustRightInd w:val="0"/>
        <w:spacing w:before="40" w:after="40"/>
        <w:ind w:hanging="294"/>
        <w:rPr>
          <w:rFonts w:cs="Times New Roman"/>
          <w:szCs w:val="24"/>
        </w:rPr>
      </w:pPr>
      <w:r w:rsidRPr="007A168F">
        <w:rPr>
          <w:rFonts w:cs="Times New Roman"/>
          <w:szCs w:val="24"/>
        </w:rPr>
        <w:t xml:space="preserve">Odpady (například přehled zdrojů odpadů, kategorizace a množství odpadů, způsoby nakládání s odpady) </w:t>
      </w:r>
    </w:p>
    <w:p w:rsidR="007A168F" w:rsidRPr="007A168F" w:rsidRDefault="007A168F" w:rsidP="007A168F">
      <w:pPr>
        <w:widowControl w:val="0"/>
        <w:numPr>
          <w:ilvl w:val="0"/>
          <w:numId w:val="43"/>
        </w:numPr>
        <w:autoSpaceDE w:val="0"/>
        <w:autoSpaceDN w:val="0"/>
        <w:adjustRightInd w:val="0"/>
        <w:spacing w:before="40" w:after="40"/>
        <w:ind w:hanging="294"/>
        <w:rPr>
          <w:rFonts w:cs="Times New Roman"/>
          <w:szCs w:val="24"/>
        </w:rPr>
      </w:pPr>
      <w:r w:rsidRPr="007A168F">
        <w:rPr>
          <w:rFonts w:cs="Times New Roman"/>
          <w:szCs w:val="24"/>
        </w:rPr>
        <w:t xml:space="preserve">Ostatní emise a rezidua (například hluk a vibrace, záření, zápach, jiné výstupy - přehled zdrojů, množství emisí, způsoby jejich omezení) </w:t>
      </w:r>
    </w:p>
    <w:p w:rsidR="007A168F" w:rsidRPr="007A168F" w:rsidRDefault="007A168F" w:rsidP="007A168F">
      <w:pPr>
        <w:widowControl w:val="0"/>
        <w:numPr>
          <w:ilvl w:val="0"/>
          <w:numId w:val="43"/>
        </w:numPr>
        <w:autoSpaceDE w:val="0"/>
        <w:autoSpaceDN w:val="0"/>
        <w:adjustRightInd w:val="0"/>
        <w:spacing w:before="40" w:after="40"/>
        <w:ind w:hanging="294"/>
        <w:rPr>
          <w:rFonts w:cs="Times New Roman"/>
          <w:szCs w:val="24"/>
        </w:rPr>
      </w:pPr>
      <w:r w:rsidRPr="007A168F">
        <w:rPr>
          <w:rFonts w:cs="Times New Roman"/>
          <w:szCs w:val="24"/>
        </w:rPr>
        <w:t xml:space="preserve">Doplňující údaje (například významné terénní úpravy a zásahy do krajiny) </w:t>
      </w:r>
    </w:p>
    <w:p w:rsidR="007A168F" w:rsidRPr="007A168F" w:rsidRDefault="007A168F" w:rsidP="007A168F">
      <w:pPr>
        <w:widowControl w:val="0"/>
        <w:autoSpaceDE w:val="0"/>
        <w:autoSpaceDN w:val="0"/>
        <w:adjustRightInd w:val="0"/>
        <w:spacing w:before="40" w:after="40"/>
        <w:ind w:left="720"/>
        <w:rPr>
          <w:rFonts w:cs="Times New Roman"/>
          <w:szCs w:val="24"/>
        </w:rPr>
      </w:pPr>
    </w:p>
    <w:p w:rsidR="007A168F" w:rsidRPr="007A168F" w:rsidRDefault="007A168F" w:rsidP="007A168F">
      <w:pPr>
        <w:widowControl w:val="0"/>
        <w:autoSpaceDE w:val="0"/>
        <w:autoSpaceDN w:val="0"/>
        <w:adjustRightInd w:val="0"/>
        <w:spacing w:before="40" w:after="40"/>
        <w:rPr>
          <w:rFonts w:cs="Times New Roman"/>
          <w:bCs/>
          <w:szCs w:val="24"/>
          <w:u w:val="single"/>
        </w:rPr>
      </w:pPr>
      <w:r w:rsidRPr="007A168F">
        <w:rPr>
          <w:rFonts w:cs="Times New Roman"/>
          <w:bCs/>
          <w:szCs w:val="24"/>
          <w:u w:val="single"/>
        </w:rPr>
        <w:t>ČÁST C</w:t>
      </w:r>
    </w:p>
    <w:p w:rsidR="007A168F" w:rsidRPr="007A168F" w:rsidRDefault="007A168F" w:rsidP="007A168F">
      <w:pPr>
        <w:widowControl w:val="0"/>
        <w:autoSpaceDE w:val="0"/>
        <w:autoSpaceDN w:val="0"/>
        <w:adjustRightInd w:val="0"/>
        <w:spacing w:before="40" w:after="40"/>
        <w:rPr>
          <w:rFonts w:cs="Times New Roman"/>
          <w:bCs/>
          <w:szCs w:val="24"/>
        </w:rPr>
      </w:pPr>
      <w:r w:rsidRPr="007A168F">
        <w:rPr>
          <w:rFonts w:cs="Times New Roman"/>
          <w:bCs/>
          <w:szCs w:val="24"/>
        </w:rPr>
        <w:t xml:space="preserve">ÚDAJE O STAVU ŽIVOTNÍHO PROSTŘEDÍ V DOTČENÉM ÚZEMÍ </w:t>
      </w:r>
    </w:p>
    <w:p w:rsidR="007A168F" w:rsidRPr="007A168F" w:rsidRDefault="007A168F" w:rsidP="007A168F">
      <w:pPr>
        <w:widowControl w:val="0"/>
        <w:numPr>
          <w:ilvl w:val="0"/>
          <w:numId w:val="44"/>
        </w:numPr>
        <w:autoSpaceDE w:val="0"/>
        <w:autoSpaceDN w:val="0"/>
        <w:adjustRightInd w:val="0"/>
        <w:spacing w:before="40" w:after="40"/>
        <w:ind w:left="426"/>
        <w:rPr>
          <w:rFonts w:cs="Times New Roman"/>
          <w:szCs w:val="24"/>
        </w:rPr>
      </w:pPr>
      <w:r w:rsidRPr="007A168F">
        <w:rPr>
          <w:rFonts w:cs="Times New Roman"/>
          <w:szCs w:val="24"/>
        </w:rPr>
        <w:t xml:space="preserve">Přehled nejvýznamnějších environmentálních charakteristik dotčeného území (např. struktura a ráz krajiny, její geomorfologie a hydrologie, určující složky flóry a fauny, části území a druhy chráněné podle zákona o ochraně přírody a krajiny, významné krajinné prvky, územní systém ekologické stability krajiny, zvláště chráněná území, přírodní parky, evropsky významné lokality, ptačí oblasti, zvláště chráněné druhy; ložiska nerostů; dále území historického, kulturního nebo archeologického významu, území hustě zalidněná, území zatěžovaná nad míru únosného zatížení, staré ekologické zátěže, extrémní poměry v dotčeném území) </w:t>
      </w:r>
    </w:p>
    <w:p w:rsidR="007A168F" w:rsidRPr="007A168F" w:rsidRDefault="007A168F" w:rsidP="007A168F">
      <w:pPr>
        <w:widowControl w:val="0"/>
        <w:numPr>
          <w:ilvl w:val="0"/>
          <w:numId w:val="44"/>
        </w:numPr>
        <w:autoSpaceDE w:val="0"/>
        <w:autoSpaceDN w:val="0"/>
        <w:adjustRightInd w:val="0"/>
        <w:spacing w:before="40" w:after="40"/>
        <w:ind w:left="426"/>
        <w:rPr>
          <w:rFonts w:cs="Times New Roman"/>
          <w:szCs w:val="24"/>
        </w:rPr>
      </w:pPr>
      <w:r w:rsidRPr="007A168F">
        <w:rPr>
          <w:rFonts w:cs="Times New Roman"/>
          <w:szCs w:val="24"/>
        </w:rPr>
        <w:t xml:space="preserve">Charakteristika současného stavu životního prostředí, resp. krajiny v dotčeném území a popis jeho složek nebo charakteristik, které mohou být záměrem ovlivněny, zejména ovzduší (např. stav kvality ovzduší), vody (např. </w:t>
      </w:r>
      <w:proofErr w:type="spellStart"/>
      <w:r w:rsidRPr="007A168F">
        <w:rPr>
          <w:rFonts w:cs="Times New Roman"/>
          <w:szCs w:val="24"/>
        </w:rPr>
        <w:t>hydromorfologické</w:t>
      </w:r>
      <w:proofErr w:type="spellEnd"/>
      <w:r w:rsidRPr="007A168F">
        <w:rPr>
          <w:rFonts w:cs="Times New Roman"/>
          <w:szCs w:val="24"/>
        </w:rPr>
        <w:t xml:space="preserve"> poměry v území a jejich změny, množství a jakost vod atd.), půdy (např. podíl nezastavěných ploch, podíl zemědělské a lesní půdy a jejich stav, stav erozního ohrožení a degradace půd, zábor půdy, eroze, utužování a zakrývání), přírodních zdrojů, biologické rozmanitosti (např. stav a rozmanitost fauny, flóry, společenstev, ekosystémů), klimatu (např. dopady spojené se změnou klimatu, zranitelnost území vůči projevům změny klimatu), obyvatelstva a veřejného zdraví, hmotného majetku a kulturního dědictví včetně architektonických a archeologických aspektů </w:t>
      </w:r>
    </w:p>
    <w:p w:rsidR="007A168F" w:rsidRPr="007A168F" w:rsidRDefault="007A168F" w:rsidP="007A168F">
      <w:pPr>
        <w:widowControl w:val="0"/>
        <w:numPr>
          <w:ilvl w:val="0"/>
          <w:numId w:val="44"/>
        </w:numPr>
        <w:autoSpaceDE w:val="0"/>
        <w:autoSpaceDN w:val="0"/>
        <w:adjustRightInd w:val="0"/>
        <w:spacing w:before="40" w:after="40"/>
        <w:ind w:left="426" w:hanging="426"/>
        <w:rPr>
          <w:rFonts w:cs="Times New Roman"/>
          <w:szCs w:val="24"/>
        </w:rPr>
      </w:pPr>
      <w:r w:rsidRPr="007A168F">
        <w:rPr>
          <w:rFonts w:cs="Times New Roman"/>
          <w:szCs w:val="24"/>
        </w:rPr>
        <w:t>Celkové zhodnocení stavu životního prostředí v dotčeném území z hlediska jeho únosného zatížení a předpoklad jeho pravděpodobného vývoje v případě neprovedení záměru, je-li možné jej na základě dostupných informací o životním prostředí a vědeckých poznatků posoudit</w:t>
      </w:r>
    </w:p>
    <w:p w:rsidR="007A168F" w:rsidRPr="007A168F" w:rsidRDefault="007A168F" w:rsidP="007A168F">
      <w:pPr>
        <w:widowControl w:val="0"/>
        <w:autoSpaceDE w:val="0"/>
        <w:autoSpaceDN w:val="0"/>
        <w:adjustRightInd w:val="0"/>
        <w:spacing w:before="40" w:after="40"/>
        <w:rPr>
          <w:rFonts w:cs="Times New Roman"/>
          <w:bCs/>
          <w:szCs w:val="24"/>
          <w:u w:val="single"/>
        </w:rPr>
      </w:pPr>
    </w:p>
    <w:p w:rsidR="007A168F" w:rsidRPr="007A168F" w:rsidRDefault="007A168F" w:rsidP="007A168F">
      <w:pPr>
        <w:widowControl w:val="0"/>
        <w:autoSpaceDE w:val="0"/>
        <w:autoSpaceDN w:val="0"/>
        <w:adjustRightInd w:val="0"/>
        <w:spacing w:before="40" w:after="40"/>
        <w:rPr>
          <w:rFonts w:cs="Times New Roman"/>
          <w:szCs w:val="24"/>
        </w:rPr>
      </w:pPr>
      <w:r w:rsidRPr="007A168F">
        <w:rPr>
          <w:rFonts w:cs="Times New Roman"/>
          <w:bCs/>
          <w:szCs w:val="24"/>
          <w:u w:val="single"/>
        </w:rPr>
        <w:t>ČÁST D</w:t>
      </w:r>
    </w:p>
    <w:p w:rsidR="007A168F" w:rsidRPr="007A168F" w:rsidRDefault="007A168F" w:rsidP="007A168F">
      <w:pPr>
        <w:widowControl w:val="0"/>
        <w:autoSpaceDE w:val="0"/>
        <w:autoSpaceDN w:val="0"/>
        <w:adjustRightInd w:val="0"/>
        <w:spacing w:before="40" w:after="40"/>
        <w:rPr>
          <w:rFonts w:cs="Times New Roman"/>
          <w:szCs w:val="24"/>
        </w:rPr>
      </w:pPr>
      <w:r w:rsidRPr="007A168F">
        <w:rPr>
          <w:rFonts w:cs="Times New Roman"/>
          <w:szCs w:val="24"/>
        </w:rPr>
        <w:t xml:space="preserve">KOMPLEXNÍ CHARAKTERISTIKA A HODNOCENÍ </w:t>
      </w:r>
      <w:r w:rsidRPr="007A168F">
        <w:rPr>
          <w:rFonts w:cs="Times New Roman"/>
          <w:bCs/>
          <w:szCs w:val="24"/>
        </w:rPr>
        <w:t>MOŽNÝCH VÝZNAMNÝCH</w:t>
      </w:r>
      <w:r w:rsidRPr="007A168F">
        <w:rPr>
          <w:rFonts w:cs="Times New Roman"/>
          <w:szCs w:val="24"/>
        </w:rPr>
        <w:t xml:space="preserve"> VLIVŮ ZÁMĚRU NA ŽIVOTNÍ PROSTŘEDÍ A VEŘEJNÉ ZDRAVÍ </w:t>
      </w:r>
    </w:p>
    <w:p w:rsidR="007A168F" w:rsidRPr="007A168F" w:rsidRDefault="007A168F" w:rsidP="007A168F">
      <w:pPr>
        <w:widowControl w:val="0"/>
        <w:numPr>
          <w:ilvl w:val="0"/>
          <w:numId w:val="45"/>
        </w:numPr>
        <w:autoSpaceDE w:val="0"/>
        <w:autoSpaceDN w:val="0"/>
        <w:adjustRightInd w:val="0"/>
        <w:spacing w:before="40" w:after="40"/>
        <w:ind w:left="709" w:hanging="567"/>
        <w:rPr>
          <w:rFonts w:cs="Times New Roman"/>
          <w:bCs/>
          <w:szCs w:val="24"/>
        </w:rPr>
      </w:pPr>
      <w:r w:rsidRPr="007A168F">
        <w:rPr>
          <w:rFonts w:cs="Times New Roman"/>
          <w:bCs/>
          <w:szCs w:val="24"/>
        </w:rPr>
        <w:t>Charakteristika a hodnocení velikosti a významnosti předpokládaných přímých, nepřímých, sekundárních, kumulativních, přeshraničních, krátkodobých, střednědobých, dlouhodobých, trvalých i dočasných, pozitivních i negativních vlivů záměru</w:t>
      </w:r>
      <w:r w:rsidRPr="007A168F">
        <w:rPr>
          <w:rFonts w:cs="Times New Roman"/>
          <w:szCs w:val="24"/>
        </w:rPr>
        <w:t xml:space="preserve">, které vyplývají z výstavby a existence záměru (včetně případných demoličních prací nezbytných pro jeho realizaci), použitých technologií a látek, </w:t>
      </w:r>
      <w:r w:rsidRPr="007A168F">
        <w:rPr>
          <w:rFonts w:cs="Times New Roman"/>
          <w:bCs/>
          <w:szCs w:val="24"/>
        </w:rPr>
        <w:t xml:space="preserve">emisí znečišťujících látek a nakládání s odpady, </w:t>
      </w:r>
      <w:r w:rsidRPr="007A168F">
        <w:rPr>
          <w:rFonts w:cs="Times New Roman"/>
          <w:szCs w:val="24"/>
        </w:rPr>
        <w:t>kumulace záměru s jinými stávajícími nebo povolenými záměry (s přihlédnutím k aktuálnímu stavu  území chráněných podle zákona o ochraně přírody a krajiny a využívání přírodních zdrojů s ohledem na jejich udržitelnou dostupnost) se zohledněním požadavků jiných právních předpisů na ochranu životního prostředí:</w:t>
      </w:r>
      <w:r w:rsidRPr="007A168F">
        <w:rPr>
          <w:rFonts w:cs="Times New Roman"/>
          <w:bCs/>
          <w:szCs w:val="24"/>
        </w:rPr>
        <w:t xml:space="preserve"> </w:t>
      </w:r>
    </w:p>
    <w:p w:rsidR="007A168F" w:rsidRPr="007A168F" w:rsidRDefault="007A168F" w:rsidP="007A168F">
      <w:pPr>
        <w:widowControl w:val="0"/>
        <w:numPr>
          <w:ilvl w:val="0"/>
          <w:numId w:val="46"/>
        </w:numPr>
        <w:autoSpaceDE w:val="0"/>
        <w:autoSpaceDN w:val="0"/>
        <w:adjustRightInd w:val="0"/>
        <w:spacing w:before="40" w:after="40"/>
        <w:ind w:hanging="294"/>
        <w:rPr>
          <w:rFonts w:cs="Times New Roman"/>
          <w:szCs w:val="24"/>
        </w:rPr>
      </w:pPr>
      <w:r w:rsidRPr="007A168F">
        <w:rPr>
          <w:rFonts w:cs="Times New Roman"/>
          <w:szCs w:val="24"/>
        </w:rPr>
        <w:t xml:space="preserve">Vlivy na obyvatelstvo a veřejné zdraví </w:t>
      </w:r>
    </w:p>
    <w:p w:rsidR="007A168F" w:rsidRPr="007A168F" w:rsidRDefault="007A168F" w:rsidP="007A168F">
      <w:pPr>
        <w:widowControl w:val="0"/>
        <w:numPr>
          <w:ilvl w:val="0"/>
          <w:numId w:val="46"/>
        </w:numPr>
        <w:autoSpaceDE w:val="0"/>
        <w:autoSpaceDN w:val="0"/>
        <w:adjustRightInd w:val="0"/>
        <w:spacing w:before="40" w:after="40"/>
        <w:ind w:hanging="294"/>
        <w:rPr>
          <w:rFonts w:cs="Times New Roman"/>
          <w:szCs w:val="24"/>
        </w:rPr>
      </w:pPr>
      <w:r w:rsidRPr="007A168F">
        <w:rPr>
          <w:rFonts w:cs="Times New Roman"/>
          <w:szCs w:val="24"/>
        </w:rPr>
        <w:t>Vlivy na ovzduší a klima (např. povaha a množství emisí znečisťujících látek a skleníkových plynů, zranitelnost záměru vůči změně klimatu)</w:t>
      </w:r>
    </w:p>
    <w:p w:rsidR="007A168F" w:rsidRPr="007A168F" w:rsidRDefault="007A168F" w:rsidP="007A168F">
      <w:pPr>
        <w:widowControl w:val="0"/>
        <w:numPr>
          <w:ilvl w:val="0"/>
          <w:numId w:val="46"/>
        </w:numPr>
        <w:autoSpaceDE w:val="0"/>
        <w:autoSpaceDN w:val="0"/>
        <w:adjustRightInd w:val="0"/>
        <w:spacing w:before="40" w:after="40"/>
        <w:ind w:hanging="294"/>
        <w:rPr>
          <w:rFonts w:cs="Times New Roman"/>
          <w:szCs w:val="24"/>
        </w:rPr>
      </w:pPr>
      <w:r w:rsidRPr="007A168F">
        <w:rPr>
          <w:rFonts w:cs="Times New Roman"/>
          <w:szCs w:val="24"/>
        </w:rPr>
        <w:t>Vlivy na hlukovou situaci a event. další fyzikální a biologické charakteristiky (např. </w:t>
      </w:r>
      <w:r w:rsidRPr="007A168F">
        <w:rPr>
          <w:rFonts w:cs="Times New Roman"/>
          <w:bCs/>
          <w:szCs w:val="24"/>
        </w:rPr>
        <w:t>vibrace, záření, vznik rušivých vlivů)</w:t>
      </w:r>
    </w:p>
    <w:p w:rsidR="007A168F" w:rsidRPr="007A168F" w:rsidRDefault="007A168F" w:rsidP="007A168F">
      <w:pPr>
        <w:widowControl w:val="0"/>
        <w:numPr>
          <w:ilvl w:val="0"/>
          <w:numId w:val="46"/>
        </w:numPr>
        <w:autoSpaceDE w:val="0"/>
        <w:autoSpaceDN w:val="0"/>
        <w:adjustRightInd w:val="0"/>
        <w:spacing w:before="40" w:after="40"/>
        <w:ind w:hanging="294"/>
        <w:rPr>
          <w:rFonts w:cs="Times New Roman"/>
          <w:szCs w:val="24"/>
        </w:rPr>
      </w:pPr>
      <w:r w:rsidRPr="007A168F">
        <w:rPr>
          <w:rFonts w:cs="Times New Roman"/>
          <w:szCs w:val="24"/>
        </w:rPr>
        <w:t xml:space="preserve">Vlivy na povrchové a podzemní vody </w:t>
      </w:r>
    </w:p>
    <w:p w:rsidR="007A168F" w:rsidRPr="007A168F" w:rsidRDefault="007A168F" w:rsidP="007A168F">
      <w:pPr>
        <w:widowControl w:val="0"/>
        <w:numPr>
          <w:ilvl w:val="0"/>
          <w:numId w:val="46"/>
        </w:numPr>
        <w:autoSpaceDE w:val="0"/>
        <w:autoSpaceDN w:val="0"/>
        <w:adjustRightInd w:val="0"/>
        <w:spacing w:before="40" w:after="40"/>
        <w:ind w:hanging="294"/>
        <w:rPr>
          <w:rFonts w:cs="Times New Roman"/>
          <w:szCs w:val="24"/>
        </w:rPr>
      </w:pPr>
      <w:r w:rsidRPr="007A168F">
        <w:rPr>
          <w:rFonts w:cs="Times New Roman"/>
          <w:szCs w:val="24"/>
        </w:rPr>
        <w:t xml:space="preserve">Vlivy na půdu </w:t>
      </w:r>
    </w:p>
    <w:p w:rsidR="007A168F" w:rsidRPr="007A168F" w:rsidRDefault="007A168F" w:rsidP="007A168F">
      <w:pPr>
        <w:widowControl w:val="0"/>
        <w:numPr>
          <w:ilvl w:val="0"/>
          <w:numId w:val="46"/>
        </w:numPr>
        <w:autoSpaceDE w:val="0"/>
        <w:autoSpaceDN w:val="0"/>
        <w:adjustRightInd w:val="0"/>
        <w:spacing w:before="40" w:after="40"/>
        <w:ind w:hanging="294"/>
        <w:rPr>
          <w:rFonts w:cs="Times New Roman"/>
          <w:szCs w:val="24"/>
        </w:rPr>
      </w:pPr>
      <w:r w:rsidRPr="007A168F">
        <w:rPr>
          <w:rFonts w:cs="Times New Roman"/>
          <w:szCs w:val="24"/>
        </w:rPr>
        <w:t xml:space="preserve">Vlivy na přírodní zdroje </w:t>
      </w:r>
    </w:p>
    <w:p w:rsidR="007A168F" w:rsidRPr="007A168F" w:rsidRDefault="007A168F" w:rsidP="007A168F">
      <w:pPr>
        <w:widowControl w:val="0"/>
        <w:numPr>
          <w:ilvl w:val="0"/>
          <w:numId w:val="46"/>
        </w:numPr>
        <w:autoSpaceDE w:val="0"/>
        <w:autoSpaceDN w:val="0"/>
        <w:adjustRightInd w:val="0"/>
        <w:spacing w:before="40" w:after="40"/>
        <w:ind w:hanging="294"/>
        <w:rPr>
          <w:rFonts w:cs="Times New Roman"/>
          <w:szCs w:val="24"/>
        </w:rPr>
      </w:pPr>
      <w:r w:rsidRPr="007A168F">
        <w:rPr>
          <w:rFonts w:cs="Times New Roman"/>
          <w:szCs w:val="24"/>
        </w:rPr>
        <w:t xml:space="preserve">Vlivy na biologickou rozmanitost (fauna, flóra, ekosystémy) </w:t>
      </w:r>
    </w:p>
    <w:p w:rsidR="007A168F" w:rsidRPr="007A168F" w:rsidRDefault="007A168F" w:rsidP="007A168F">
      <w:pPr>
        <w:widowControl w:val="0"/>
        <w:numPr>
          <w:ilvl w:val="0"/>
          <w:numId w:val="46"/>
        </w:numPr>
        <w:autoSpaceDE w:val="0"/>
        <w:autoSpaceDN w:val="0"/>
        <w:adjustRightInd w:val="0"/>
        <w:spacing w:before="40" w:after="40"/>
        <w:ind w:hanging="294"/>
        <w:rPr>
          <w:rFonts w:cs="Times New Roman"/>
          <w:szCs w:val="24"/>
        </w:rPr>
      </w:pPr>
      <w:r w:rsidRPr="007A168F">
        <w:rPr>
          <w:rFonts w:cs="Times New Roman"/>
          <w:szCs w:val="24"/>
        </w:rPr>
        <w:t>Vlivy na krajinu a její ekologické funkce</w:t>
      </w:r>
    </w:p>
    <w:p w:rsidR="007A168F" w:rsidRPr="007A168F" w:rsidRDefault="007A168F" w:rsidP="007A168F">
      <w:pPr>
        <w:widowControl w:val="0"/>
        <w:numPr>
          <w:ilvl w:val="0"/>
          <w:numId w:val="46"/>
        </w:numPr>
        <w:autoSpaceDE w:val="0"/>
        <w:autoSpaceDN w:val="0"/>
        <w:adjustRightInd w:val="0"/>
        <w:spacing w:before="40" w:after="40"/>
        <w:ind w:hanging="294"/>
        <w:rPr>
          <w:rFonts w:cs="Times New Roman"/>
          <w:szCs w:val="24"/>
        </w:rPr>
      </w:pPr>
      <w:r w:rsidRPr="007A168F">
        <w:rPr>
          <w:rFonts w:cs="Times New Roman"/>
          <w:szCs w:val="24"/>
        </w:rPr>
        <w:t xml:space="preserve">Vlivy na hmotný majetek a kulturní dědictví včetně architektonických a archeologických aspektů </w:t>
      </w:r>
    </w:p>
    <w:p w:rsidR="007A168F" w:rsidRPr="007A168F" w:rsidRDefault="007A168F" w:rsidP="007A168F">
      <w:pPr>
        <w:widowControl w:val="0"/>
        <w:autoSpaceDE w:val="0"/>
        <w:autoSpaceDN w:val="0"/>
        <w:adjustRightInd w:val="0"/>
        <w:spacing w:before="40" w:after="40"/>
        <w:ind w:left="720"/>
        <w:rPr>
          <w:rFonts w:cs="Times New Roman"/>
          <w:szCs w:val="24"/>
        </w:rPr>
      </w:pPr>
    </w:p>
    <w:p w:rsidR="007A168F" w:rsidRPr="007A168F" w:rsidRDefault="007A168F" w:rsidP="007A168F">
      <w:pPr>
        <w:widowControl w:val="0"/>
        <w:numPr>
          <w:ilvl w:val="0"/>
          <w:numId w:val="45"/>
        </w:numPr>
        <w:autoSpaceDE w:val="0"/>
        <w:autoSpaceDN w:val="0"/>
        <w:adjustRightInd w:val="0"/>
        <w:spacing w:before="40" w:after="40"/>
        <w:ind w:left="709" w:hanging="567"/>
        <w:rPr>
          <w:rFonts w:cs="Times New Roman"/>
          <w:bCs/>
          <w:szCs w:val="24"/>
        </w:rPr>
      </w:pPr>
      <w:r w:rsidRPr="007A168F">
        <w:rPr>
          <w:rFonts w:cs="Times New Roman"/>
          <w:bCs/>
          <w:szCs w:val="24"/>
        </w:rPr>
        <w:t xml:space="preserve">Charakteristika rizik </w:t>
      </w:r>
      <w:r w:rsidRPr="007A168F">
        <w:rPr>
          <w:rFonts w:cs="Times New Roman"/>
          <w:szCs w:val="24"/>
        </w:rPr>
        <w:t>pro veřejné zdraví, kulturní dědictví a životní prostředí</w:t>
      </w:r>
      <w:r w:rsidRPr="007A168F">
        <w:rPr>
          <w:rFonts w:cs="Times New Roman"/>
          <w:bCs/>
          <w:szCs w:val="24"/>
        </w:rPr>
        <w:t xml:space="preserve"> při možných nehodách, katastrofách a nestandardních stavech a předpokládaných významných vlivů z nich plynoucích</w:t>
      </w:r>
    </w:p>
    <w:p w:rsidR="007A168F" w:rsidRPr="007A168F" w:rsidRDefault="007A168F" w:rsidP="007A168F">
      <w:pPr>
        <w:widowControl w:val="0"/>
        <w:autoSpaceDE w:val="0"/>
        <w:autoSpaceDN w:val="0"/>
        <w:adjustRightInd w:val="0"/>
        <w:spacing w:before="40" w:after="40"/>
        <w:ind w:left="720"/>
        <w:rPr>
          <w:rFonts w:cs="Times New Roman"/>
          <w:szCs w:val="24"/>
        </w:rPr>
      </w:pPr>
    </w:p>
    <w:p w:rsidR="007A168F" w:rsidRPr="007A168F" w:rsidRDefault="007A168F" w:rsidP="007A168F">
      <w:pPr>
        <w:widowControl w:val="0"/>
        <w:numPr>
          <w:ilvl w:val="0"/>
          <w:numId w:val="45"/>
        </w:numPr>
        <w:autoSpaceDE w:val="0"/>
        <w:autoSpaceDN w:val="0"/>
        <w:adjustRightInd w:val="0"/>
        <w:spacing w:before="40" w:after="40"/>
        <w:ind w:left="709" w:hanging="567"/>
        <w:rPr>
          <w:rFonts w:cs="Times New Roman"/>
          <w:bCs/>
          <w:szCs w:val="24"/>
        </w:rPr>
      </w:pPr>
      <w:r w:rsidRPr="007A168F">
        <w:rPr>
          <w:rFonts w:cs="Times New Roman"/>
          <w:bCs/>
          <w:szCs w:val="24"/>
        </w:rPr>
        <w:t xml:space="preserve">Komplexní charakteristika vlivů záměru podle části D bodu I a II z hlediska jejich velikosti a významnosti </w:t>
      </w:r>
      <w:r w:rsidRPr="007A168F">
        <w:rPr>
          <w:rFonts w:cs="Times New Roman"/>
          <w:szCs w:val="24"/>
        </w:rPr>
        <w:t xml:space="preserve">včetně jejich vzájemného působení, se zvláštním zřetelem na možnost přeshraničních vlivů </w:t>
      </w:r>
    </w:p>
    <w:p w:rsidR="007A168F" w:rsidRPr="007A168F" w:rsidRDefault="007A168F" w:rsidP="007A168F">
      <w:pPr>
        <w:widowControl w:val="0"/>
        <w:autoSpaceDE w:val="0"/>
        <w:autoSpaceDN w:val="0"/>
        <w:adjustRightInd w:val="0"/>
        <w:spacing w:before="40" w:after="40"/>
        <w:ind w:left="709"/>
        <w:rPr>
          <w:rFonts w:cs="Times New Roman"/>
          <w:bCs/>
          <w:szCs w:val="24"/>
        </w:rPr>
      </w:pPr>
    </w:p>
    <w:p w:rsidR="007A168F" w:rsidRPr="007A168F" w:rsidRDefault="007A168F" w:rsidP="007A168F">
      <w:pPr>
        <w:widowControl w:val="0"/>
        <w:numPr>
          <w:ilvl w:val="0"/>
          <w:numId w:val="45"/>
        </w:numPr>
        <w:autoSpaceDE w:val="0"/>
        <w:autoSpaceDN w:val="0"/>
        <w:adjustRightInd w:val="0"/>
        <w:spacing w:before="40" w:after="40"/>
        <w:ind w:left="709" w:hanging="567"/>
        <w:rPr>
          <w:rFonts w:cs="Times New Roman"/>
          <w:bCs/>
          <w:szCs w:val="24"/>
        </w:rPr>
      </w:pPr>
      <w:r w:rsidRPr="007A168F">
        <w:rPr>
          <w:rFonts w:cs="Times New Roman"/>
          <w:bCs/>
          <w:szCs w:val="24"/>
        </w:rPr>
        <w:t>Charakteristika a předpokládaný účinek navrhovaných opatření k prevenci, vyloučení a snížení všech významných negativních vlivů na životní prostředí a veřejné zdraví a popis kompenzací, pokud jsou vzhledem k záměru možné, popřípadě opatření k monitorování možných negativních vlivů na životní prostředí (např. post-projektová analýza), které se vztahují k fázi výstavby a provozu záměru, včetně opatření týkajících se připravenosti na mimořádné situace podle kapitoly II a reakcí na ně</w:t>
      </w:r>
    </w:p>
    <w:p w:rsidR="007A168F" w:rsidRPr="007A168F" w:rsidRDefault="007A168F" w:rsidP="007A168F">
      <w:pPr>
        <w:widowControl w:val="0"/>
        <w:autoSpaceDE w:val="0"/>
        <w:autoSpaceDN w:val="0"/>
        <w:adjustRightInd w:val="0"/>
        <w:spacing w:before="40" w:after="40"/>
        <w:ind w:left="709"/>
        <w:rPr>
          <w:rFonts w:cs="Times New Roman"/>
          <w:bCs/>
          <w:szCs w:val="24"/>
        </w:rPr>
      </w:pPr>
      <w:r w:rsidRPr="007A168F">
        <w:rPr>
          <w:rFonts w:cs="Times New Roman"/>
          <w:bCs/>
          <w:szCs w:val="24"/>
        </w:rPr>
        <w:t xml:space="preserve">    </w:t>
      </w:r>
    </w:p>
    <w:p w:rsidR="007A168F" w:rsidRPr="007A168F" w:rsidRDefault="007A168F" w:rsidP="007A168F">
      <w:pPr>
        <w:widowControl w:val="0"/>
        <w:numPr>
          <w:ilvl w:val="0"/>
          <w:numId w:val="45"/>
        </w:numPr>
        <w:autoSpaceDE w:val="0"/>
        <w:autoSpaceDN w:val="0"/>
        <w:adjustRightInd w:val="0"/>
        <w:spacing w:before="40" w:after="40"/>
        <w:ind w:left="709" w:hanging="567"/>
        <w:rPr>
          <w:rFonts w:cs="Times New Roman"/>
          <w:bCs/>
          <w:szCs w:val="24"/>
        </w:rPr>
      </w:pPr>
      <w:r w:rsidRPr="007A168F">
        <w:rPr>
          <w:rFonts w:cs="Times New Roman"/>
          <w:bCs/>
          <w:szCs w:val="24"/>
        </w:rPr>
        <w:t>Charakteristika použitých metod prognózování a výchozích předpokladů a důkazů pro zjištění a hodnocení významných vlivů záměru na životní prostředí</w:t>
      </w:r>
    </w:p>
    <w:p w:rsidR="007A168F" w:rsidRPr="007A168F" w:rsidRDefault="007A168F" w:rsidP="007A168F">
      <w:pPr>
        <w:widowControl w:val="0"/>
        <w:autoSpaceDE w:val="0"/>
        <w:autoSpaceDN w:val="0"/>
        <w:adjustRightInd w:val="0"/>
        <w:spacing w:before="40" w:after="40"/>
        <w:ind w:left="709"/>
        <w:rPr>
          <w:rFonts w:cs="Times New Roman"/>
          <w:bCs/>
          <w:szCs w:val="24"/>
        </w:rPr>
      </w:pPr>
    </w:p>
    <w:p w:rsidR="007A168F" w:rsidRPr="007A168F" w:rsidRDefault="007A168F" w:rsidP="007A168F">
      <w:pPr>
        <w:widowControl w:val="0"/>
        <w:numPr>
          <w:ilvl w:val="0"/>
          <w:numId w:val="45"/>
        </w:numPr>
        <w:autoSpaceDE w:val="0"/>
        <w:autoSpaceDN w:val="0"/>
        <w:adjustRightInd w:val="0"/>
        <w:spacing w:before="40" w:after="40"/>
        <w:ind w:left="709" w:hanging="567"/>
        <w:rPr>
          <w:rFonts w:cs="Times New Roman"/>
          <w:bCs/>
          <w:szCs w:val="24"/>
        </w:rPr>
      </w:pPr>
      <w:r w:rsidRPr="007A168F">
        <w:rPr>
          <w:rFonts w:cs="Times New Roman"/>
          <w:bCs/>
          <w:szCs w:val="24"/>
        </w:rPr>
        <w:t xml:space="preserve">Charakteristika všech obtíží (technických nedostatků nebo nedostatků ve znalostech), které se vyskytly při zpracování dokumentace, a hlavních nejistot z nich plynoucích </w:t>
      </w:r>
    </w:p>
    <w:p w:rsidR="007A168F" w:rsidRPr="007A168F" w:rsidRDefault="007A168F" w:rsidP="007A168F">
      <w:pPr>
        <w:widowControl w:val="0"/>
        <w:autoSpaceDE w:val="0"/>
        <w:autoSpaceDN w:val="0"/>
        <w:adjustRightInd w:val="0"/>
        <w:spacing w:before="40" w:after="40"/>
        <w:rPr>
          <w:rFonts w:cs="Times New Roman"/>
          <w:bCs/>
          <w:szCs w:val="24"/>
          <w:u w:val="single"/>
        </w:rPr>
      </w:pPr>
    </w:p>
    <w:p w:rsidR="007A168F" w:rsidRPr="007A168F" w:rsidRDefault="007A168F" w:rsidP="007A168F">
      <w:pPr>
        <w:widowControl w:val="0"/>
        <w:autoSpaceDE w:val="0"/>
        <w:autoSpaceDN w:val="0"/>
        <w:adjustRightInd w:val="0"/>
        <w:spacing w:before="40" w:after="40"/>
        <w:rPr>
          <w:rFonts w:cs="Times New Roman"/>
          <w:bCs/>
          <w:szCs w:val="24"/>
          <w:u w:val="single"/>
        </w:rPr>
      </w:pPr>
      <w:r w:rsidRPr="007A168F">
        <w:rPr>
          <w:rFonts w:cs="Times New Roman"/>
          <w:bCs/>
          <w:szCs w:val="24"/>
          <w:u w:val="single"/>
        </w:rPr>
        <w:t>ČÁST E</w:t>
      </w:r>
    </w:p>
    <w:p w:rsidR="007A168F" w:rsidRPr="007A168F" w:rsidRDefault="007A168F" w:rsidP="007A168F">
      <w:pPr>
        <w:widowControl w:val="0"/>
        <w:autoSpaceDE w:val="0"/>
        <w:autoSpaceDN w:val="0"/>
        <w:adjustRightInd w:val="0"/>
        <w:spacing w:before="40" w:after="40"/>
        <w:rPr>
          <w:rFonts w:cs="Times New Roman"/>
          <w:bCs/>
          <w:szCs w:val="24"/>
        </w:rPr>
      </w:pPr>
      <w:r w:rsidRPr="007A168F">
        <w:rPr>
          <w:rFonts w:cs="Times New Roman"/>
          <w:bCs/>
          <w:szCs w:val="24"/>
        </w:rPr>
        <w:t xml:space="preserve">POROVNÁNÍ VARIANT ŘEŠENÍ ZÁMĚRU (pokud byly předloženy) </w:t>
      </w:r>
    </w:p>
    <w:p w:rsidR="007A168F" w:rsidRPr="007A168F" w:rsidRDefault="007A168F" w:rsidP="007A168F">
      <w:pPr>
        <w:widowControl w:val="0"/>
        <w:autoSpaceDE w:val="0"/>
        <w:autoSpaceDN w:val="0"/>
        <w:adjustRightInd w:val="0"/>
        <w:spacing w:before="40" w:after="40"/>
        <w:rPr>
          <w:rFonts w:cs="Times New Roman"/>
          <w:szCs w:val="24"/>
        </w:rPr>
      </w:pPr>
      <w:r w:rsidRPr="007A168F">
        <w:rPr>
          <w:rFonts w:cs="Times New Roman"/>
          <w:szCs w:val="24"/>
        </w:rPr>
        <w:t>Údaje podle částí B, C, D, F, G a H se uvádějí v přiměřeném rozsahu pro každou oznamovatelem předloženou variantu řešení záměru</w:t>
      </w:r>
    </w:p>
    <w:p w:rsidR="007A168F" w:rsidRPr="007A168F" w:rsidRDefault="007A168F" w:rsidP="007A168F">
      <w:pPr>
        <w:widowControl w:val="0"/>
        <w:autoSpaceDE w:val="0"/>
        <w:autoSpaceDN w:val="0"/>
        <w:adjustRightInd w:val="0"/>
        <w:spacing w:before="40" w:after="40"/>
        <w:rPr>
          <w:rFonts w:cs="Times New Roman"/>
          <w:szCs w:val="24"/>
        </w:rPr>
      </w:pPr>
    </w:p>
    <w:p w:rsidR="007A168F" w:rsidRPr="007A168F" w:rsidRDefault="007A168F" w:rsidP="007A168F">
      <w:pPr>
        <w:widowControl w:val="0"/>
        <w:autoSpaceDE w:val="0"/>
        <w:autoSpaceDN w:val="0"/>
        <w:adjustRightInd w:val="0"/>
        <w:spacing w:before="40" w:after="40"/>
        <w:rPr>
          <w:rFonts w:cs="Times New Roman"/>
          <w:bCs/>
          <w:szCs w:val="24"/>
          <w:u w:val="single"/>
        </w:rPr>
      </w:pPr>
      <w:r w:rsidRPr="007A168F">
        <w:rPr>
          <w:rFonts w:cs="Times New Roman"/>
          <w:bCs/>
          <w:szCs w:val="24"/>
          <w:u w:val="single"/>
        </w:rPr>
        <w:t>ČÁST F</w:t>
      </w:r>
    </w:p>
    <w:p w:rsidR="007A168F" w:rsidRPr="007A168F" w:rsidRDefault="007A168F" w:rsidP="007A168F">
      <w:pPr>
        <w:widowControl w:val="0"/>
        <w:autoSpaceDE w:val="0"/>
        <w:autoSpaceDN w:val="0"/>
        <w:adjustRightInd w:val="0"/>
        <w:spacing w:before="40" w:after="40"/>
        <w:rPr>
          <w:rFonts w:cs="Times New Roman"/>
          <w:bCs/>
          <w:szCs w:val="24"/>
        </w:rPr>
      </w:pPr>
      <w:r w:rsidRPr="007A168F">
        <w:rPr>
          <w:rFonts w:cs="Times New Roman"/>
          <w:bCs/>
          <w:szCs w:val="24"/>
        </w:rPr>
        <w:t>ZÁVĚR</w:t>
      </w:r>
    </w:p>
    <w:p w:rsidR="007A168F" w:rsidRPr="007A168F" w:rsidRDefault="007A168F" w:rsidP="007A168F">
      <w:pPr>
        <w:widowControl w:val="0"/>
        <w:autoSpaceDE w:val="0"/>
        <w:autoSpaceDN w:val="0"/>
        <w:adjustRightInd w:val="0"/>
        <w:spacing w:before="40" w:after="40"/>
        <w:rPr>
          <w:rFonts w:cs="Times New Roman"/>
          <w:bCs/>
          <w:szCs w:val="24"/>
        </w:rPr>
      </w:pPr>
    </w:p>
    <w:p w:rsidR="007A168F" w:rsidRPr="007A168F" w:rsidRDefault="007A168F" w:rsidP="007A168F">
      <w:pPr>
        <w:widowControl w:val="0"/>
        <w:autoSpaceDE w:val="0"/>
        <w:autoSpaceDN w:val="0"/>
        <w:adjustRightInd w:val="0"/>
        <w:spacing w:before="40" w:after="40"/>
        <w:rPr>
          <w:rFonts w:cs="Times New Roman"/>
          <w:bCs/>
          <w:szCs w:val="24"/>
          <w:u w:val="single"/>
        </w:rPr>
      </w:pPr>
      <w:r w:rsidRPr="007A168F">
        <w:rPr>
          <w:rFonts w:cs="Times New Roman"/>
          <w:bCs/>
          <w:szCs w:val="24"/>
          <w:u w:val="single"/>
        </w:rPr>
        <w:t>ČÁST G</w:t>
      </w:r>
    </w:p>
    <w:p w:rsidR="007A168F" w:rsidRPr="007A168F" w:rsidRDefault="007A168F" w:rsidP="007A168F">
      <w:pPr>
        <w:widowControl w:val="0"/>
        <w:autoSpaceDE w:val="0"/>
        <w:autoSpaceDN w:val="0"/>
        <w:adjustRightInd w:val="0"/>
        <w:spacing w:before="40" w:after="40"/>
        <w:rPr>
          <w:rFonts w:cs="Times New Roman"/>
          <w:bCs/>
          <w:szCs w:val="24"/>
        </w:rPr>
      </w:pPr>
      <w:r w:rsidRPr="007A168F">
        <w:rPr>
          <w:rFonts w:cs="Times New Roman"/>
          <w:bCs/>
          <w:szCs w:val="24"/>
        </w:rPr>
        <w:t xml:space="preserve">VŠEOBECNĚ SROZUMITELNÉ SHRNUTÍ NETECHNICKÉHO CHARAKTERU </w:t>
      </w:r>
    </w:p>
    <w:p w:rsidR="007A168F" w:rsidRPr="007A168F" w:rsidRDefault="007A168F" w:rsidP="007A168F">
      <w:pPr>
        <w:widowControl w:val="0"/>
        <w:autoSpaceDE w:val="0"/>
        <w:autoSpaceDN w:val="0"/>
        <w:adjustRightInd w:val="0"/>
        <w:spacing w:before="40" w:after="40"/>
        <w:rPr>
          <w:rFonts w:cs="Times New Roman"/>
          <w:bCs/>
          <w:szCs w:val="24"/>
        </w:rPr>
      </w:pPr>
    </w:p>
    <w:p w:rsidR="007A168F" w:rsidRPr="007A168F" w:rsidRDefault="007A168F" w:rsidP="007A168F">
      <w:pPr>
        <w:widowControl w:val="0"/>
        <w:autoSpaceDE w:val="0"/>
        <w:autoSpaceDN w:val="0"/>
        <w:adjustRightInd w:val="0"/>
        <w:spacing w:before="40" w:after="40"/>
        <w:rPr>
          <w:rFonts w:cs="Times New Roman"/>
          <w:bCs/>
          <w:szCs w:val="24"/>
          <w:u w:val="single"/>
        </w:rPr>
      </w:pPr>
      <w:r w:rsidRPr="007A168F">
        <w:rPr>
          <w:rFonts w:cs="Times New Roman"/>
          <w:bCs/>
          <w:szCs w:val="24"/>
          <w:u w:val="single"/>
        </w:rPr>
        <w:t>ČÁST H</w:t>
      </w:r>
    </w:p>
    <w:p w:rsidR="007A168F" w:rsidRPr="007A168F" w:rsidRDefault="007A168F" w:rsidP="007A168F">
      <w:pPr>
        <w:widowControl w:val="0"/>
        <w:autoSpaceDE w:val="0"/>
        <w:autoSpaceDN w:val="0"/>
        <w:adjustRightInd w:val="0"/>
        <w:spacing w:before="40" w:after="40"/>
        <w:rPr>
          <w:rFonts w:cs="Times New Roman"/>
          <w:bCs/>
          <w:szCs w:val="24"/>
        </w:rPr>
      </w:pPr>
      <w:r w:rsidRPr="007A168F">
        <w:rPr>
          <w:rFonts w:cs="Times New Roman"/>
          <w:bCs/>
          <w:szCs w:val="24"/>
        </w:rPr>
        <w:t>PŘÍLOHY</w:t>
      </w:r>
    </w:p>
    <w:p w:rsidR="007A168F" w:rsidRPr="007A168F" w:rsidRDefault="007A168F" w:rsidP="007A168F">
      <w:pPr>
        <w:widowControl w:val="0"/>
        <w:autoSpaceDE w:val="0"/>
        <w:autoSpaceDN w:val="0"/>
        <w:adjustRightInd w:val="0"/>
        <w:spacing w:after="40"/>
        <w:rPr>
          <w:rFonts w:cs="Times New Roman"/>
          <w:szCs w:val="24"/>
        </w:rPr>
      </w:pPr>
      <w:r w:rsidRPr="007A168F">
        <w:rPr>
          <w:rFonts w:cs="Times New Roman"/>
          <w:szCs w:val="24"/>
        </w:rPr>
        <w:t>Vyjádření příslušného úřadu územního plánování k záměru z hlediska územně plánovací dokumentace (ke skutečnostem jiným a novým vzhledem k oznámení) a dále například přílohy mapové, obrazové a grafické:</w:t>
      </w:r>
    </w:p>
    <w:p w:rsidR="007A168F" w:rsidRPr="007A168F" w:rsidRDefault="007A168F" w:rsidP="007A168F">
      <w:pPr>
        <w:widowControl w:val="0"/>
        <w:autoSpaceDE w:val="0"/>
        <w:autoSpaceDN w:val="0"/>
        <w:adjustRightInd w:val="0"/>
        <w:spacing w:after="40"/>
        <w:rPr>
          <w:rFonts w:cs="Times New Roman"/>
          <w:szCs w:val="24"/>
        </w:rPr>
      </w:pPr>
      <w:r w:rsidRPr="007A168F">
        <w:rPr>
          <w:rFonts w:cs="Times New Roman"/>
          <w:szCs w:val="24"/>
        </w:rPr>
        <w:t>Stanovisko orgánu ochrany přírody, pokud je vyžadováno podle § 45i odst. 1 zákona o ochraně přírody a krajiny:</w:t>
      </w:r>
    </w:p>
    <w:p w:rsidR="007A168F" w:rsidRPr="007A168F" w:rsidRDefault="007A168F" w:rsidP="007A168F">
      <w:pPr>
        <w:widowControl w:val="0"/>
        <w:autoSpaceDE w:val="0"/>
        <w:autoSpaceDN w:val="0"/>
        <w:adjustRightInd w:val="0"/>
        <w:spacing w:after="40"/>
        <w:rPr>
          <w:rFonts w:cs="Times New Roman"/>
          <w:szCs w:val="24"/>
        </w:rPr>
      </w:pPr>
      <w:r w:rsidRPr="007A168F">
        <w:rPr>
          <w:rFonts w:cs="Times New Roman"/>
          <w:szCs w:val="24"/>
        </w:rPr>
        <w:t>Referenční seznam použitých zdrojů:</w:t>
      </w:r>
    </w:p>
    <w:p w:rsidR="007A168F" w:rsidRPr="007A168F" w:rsidRDefault="007A168F" w:rsidP="007A168F">
      <w:pPr>
        <w:widowControl w:val="0"/>
        <w:autoSpaceDE w:val="0"/>
        <w:autoSpaceDN w:val="0"/>
        <w:adjustRightInd w:val="0"/>
        <w:spacing w:after="40"/>
        <w:rPr>
          <w:rFonts w:cs="Times New Roman"/>
          <w:szCs w:val="24"/>
        </w:rPr>
      </w:pPr>
      <w:r w:rsidRPr="007A168F">
        <w:rPr>
          <w:rFonts w:cs="Times New Roman"/>
          <w:szCs w:val="24"/>
        </w:rPr>
        <w:t>Datum zpracování dokumentace:</w:t>
      </w:r>
    </w:p>
    <w:p w:rsidR="007A168F" w:rsidRPr="007A168F" w:rsidRDefault="007A168F" w:rsidP="007A168F">
      <w:pPr>
        <w:widowControl w:val="0"/>
        <w:autoSpaceDE w:val="0"/>
        <w:autoSpaceDN w:val="0"/>
        <w:adjustRightInd w:val="0"/>
        <w:spacing w:after="40"/>
        <w:rPr>
          <w:rFonts w:cs="Times New Roman"/>
          <w:szCs w:val="24"/>
        </w:rPr>
      </w:pPr>
      <w:r w:rsidRPr="007A168F">
        <w:rPr>
          <w:rFonts w:cs="Times New Roman"/>
          <w:szCs w:val="24"/>
        </w:rPr>
        <w:t>Jméno, příjmení, bydliště a telefon zpracovatele dokumentace a osob, které se podílely na zpracování dokumentace:</w:t>
      </w:r>
    </w:p>
    <w:p w:rsidR="007A168F" w:rsidRPr="007A168F" w:rsidRDefault="007A168F" w:rsidP="007A168F">
      <w:pPr>
        <w:widowControl w:val="0"/>
        <w:autoSpaceDE w:val="0"/>
        <w:autoSpaceDN w:val="0"/>
        <w:adjustRightInd w:val="0"/>
        <w:spacing w:after="40"/>
        <w:rPr>
          <w:rFonts w:cs="Times New Roman"/>
          <w:szCs w:val="24"/>
        </w:rPr>
      </w:pPr>
      <w:r w:rsidRPr="007A168F">
        <w:rPr>
          <w:rFonts w:cs="Times New Roman"/>
          <w:szCs w:val="24"/>
        </w:rPr>
        <w:t>Podpis zpracovatele dokumentace:</w:t>
      </w:r>
    </w:p>
    <w:p w:rsidR="00A935BB" w:rsidRPr="007A168F" w:rsidRDefault="00A935BB" w:rsidP="00592530">
      <w:pPr>
        <w:spacing w:before="0"/>
        <w:rPr>
          <w:rFonts w:cs="Times New Roman"/>
          <w:szCs w:val="24"/>
        </w:rPr>
      </w:pPr>
    </w:p>
    <w:p w:rsidR="00A935BB" w:rsidRDefault="00A935BB">
      <w:r>
        <w:br w:type="page"/>
      </w:r>
    </w:p>
    <w:p w:rsidR="00A935BB" w:rsidRDefault="00A935BB" w:rsidP="00A935BB">
      <w:pPr>
        <w:spacing w:before="0"/>
        <w:jc w:val="right"/>
      </w:pPr>
      <w:r>
        <w:rPr>
          <w:b/>
          <w:sz w:val="20"/>
        </w:rPr>
        <w:t>Příloha č. 5 k zákonu č. 100/2001 Sb.</w:t>
      </w:r>
    </w:p>
    <w:p w:rsidR="00A935BB" w:rsidRDefault="00A935BB" w:rsidP="00592530">
      <w:pPr>
        <w:spacing w:before="0"/>
      </w:pPr>
    </w:p>
    <w:p w:rsidR="00DF5284" w:rsidRPr="00A935BB" w:rsidRDefault="00DF5284" w:rsidP="00A935BB">
      <w:pPr>
        <w:spacing w:before="0"/>
        <w:jc w:val="center"/>
        <w:rPr>
          <w:b/>
        </w:rPr>
      </w:pPr>
      <w:r w:rsidRPr="00A935BB">
        <w:rPr>
          <w:b/>
        </w:rPr>
        <w:t>Náležitosti posudku</w:t>
      </w:r>
    </w:p>
    <w:p w:rsidR="00DF5284" w:rsidRDefault="00DF5284" w:rsidP="00592530">
      <w:pPr>
        <w:spacing w:before="0"/>
      </w:pPr>
    </w:p>
    <w:p w:rsidR="00DF5284" w:rsidRDefault="00DF5284" w:rsidP="00592530">
      <w:pPr>
        <w:spacing w:before="0"/>
      </w:pPr>
      <w:r>
        <w:t xml:space="preserve">I. ZÁKLADNÍ ÚDAJE </w:t>
      </w:r>
    </w:p>
    <w:p w:rsidR="00DF5284" w:rsidRDefault="00DF5284" w:rsidP="00592530">
      <w:pPr>
        <w:spacing w:before="0"/>
      </w:pPr>
      <w:r>
        <w:t xml:space="preserve">1. Název záměru </w:t>
      </w:r>
    </w:p>
    <w:p w:rsidR="00DF5284" w:rsidRDefault="00DF5284" w:rsidP="00592530">
      <w:pPr>
        <w:spacing w:before="0"/>
      </w:pPr>
      <w:r>
        <w:t xml:space="preserve">2. Kapacita (rozsah) záměru </w:t>
      </w:r>
    </w:p>
    <w:p w:rsidR="00DF5284" w:rsidRDefault="00DF5284" w:rsidP="00592530">
      <w:pPr>
        <w:spacing w:before="0"/>
      </w:pPr>
      <w:r>
        <w:t xml:space="preserve">3. Umístění záměru (kraj, obec, katastrální území) </w:t>
      </w:r>
    </w:p>
    <w:p w:rsidR="00DF5284" w:rsidRDefault="00DF5284" w:rsidP="00592530">
      <w:pPr>
        <w:spacing w:before="0"/>
      </w:pPr>
      <w:r>
        <w:t xml:space="preserve">4. Obchodní firma oznamovatele </w:t>
      </w:r>
    </w:p>
    <w:p w:rsidR="00DF5284" w:rsidRDefault="00DF5284" w:rsidP="00592530">
      <w:pPr>
        <w:spacing w:before="0"/>
      </w:pPr>
      <w:r>
        <w:t xml:space="preserve">5. IČ oznamovatele </w:t>
      </w:r>
    </w:p>
    <w:p w:rsidR="00DF5284" w:rsidRDefault="00DF5284" w:rsidP="00592530">
      <w:pPr>
        <w:spacing w:before="0"/>
      </w:pPr>
      <w:r>
        <w:t>6. Sídlo (bydliště) oznamovatele</w:t>
      </w:r>
    </w:p>
    <w:p w:rsidR="00DF5284" w:rsidRDefault="00DF5284" w:rsidP="00592530">
      <w:pPr>
        <w:spacing w:before="0"/>
      </w:pPr>
      <w:r>
        <w:t xml:space="preserve"> </w:t>
      </w:r>
    </w:p>
    <w:p w:rsidR="00DF5284" w:rsidRDefault="00DF5284" w:rsidP="00592530">
      <w:pPr>
        <w:spacing w:before="0"/>
      </w:pPr>
      <w:r>
        <w:t>II. POSOUZENÍ DOKUMENTACE</w:t>
      </w:r>
    </w:p>
    <w:p w:rsidR="00DF5284" w:rsidRDefault="00DF5284" w:rsidP="00592530">
      <w:pPr>
        <w:spacing w:before="0"/>
      </w:pPr>
      <w:r>
        <w:t xml:space="preserve">1. Úplnost dokumentace </w:t>
      </w:r>
    </w:p>
    <w:p w:rsidR="00DF5284" w:rsidRDefault="00DF5284" w:rsidP="00592530">
      <w:pPr>
        <w:spacing w:before="0"/>
      </w:pPr>
      <w:r>
        <w:t xml:space="preserve">2. Správnost údajů uvedených v dokumentaci (oznámení) včetně použitých metod hodnocení </w:t>
      </w:r>
    </w:p>
    <w:p w:rsidR="00DF5284" w:rsidRDefault="00DF5284" w:rsidP="00592530">
      <w:pPr>
        <w:spacing w:before="0"/>
      </w:pPr>
      <w:r>
        <w:t xml:space="preserve">3. Pořadí variant (pokud byly předloženy) z hlediska vlivů na životní prostředí </w:t>
      </w:r>
    </w:p>
    <w:p w:rsidR="00DF5284" w:rsidRDefault="00DF5284" w:rsidP="00592530">
      <w:pPr>
        <w:spacing w:before="0"/>
      </w:pPr>
      <w:r>
        <w:t>4. Hodnocení významných vlivů záměru na životní prostředí přesahujících státní hranice</w:t>
      </w:r>
    </w:p>
    <w:p w:rsidR="00DF5284" w:rsidRDefault="00DF5284" w:rsidP="00592530">
      <w:pPr>
        <w:spacing w:before="0"/>
      </w:pPr>
      <w:r>
        <w:t xml:space="preserve"> </w:t>
      </w:r>
    </w:p>
    <w:p w:rsidR="00DF5284" w:rsidRDefault="00DF5284" w:rsidP="00592530">
      <w:pPr>
        <w:spacing w:before="0"/>
      </w:pPr>
      <w:r>
        <w:t>III. POSOUZENÍ TECHNICKÉHO ŘEŠENÍ ZÁMĚRU S OHLEDEM NA DOSAŽENÝ STUPEŇ POZNÁNÍ POKUD JDE O ZNEČIŠŤOVÁNÍ ŽIVOTNÍHO PROSTŘEDÍ</w:t>
      </w:r>
    </w:p>
    <w:p w:rsidR="00DF5284" w:rsidRDefault="00DF5284" w:rsidP="00592530">
      <w:pPr>
        <w:spacing w:before="0"/>
      </w:pPr>
    </w:p>
    <w:p w:rsidR="00DF5284" w:rsidRDefault="00DF5284" w:rsidP="00592530">
      <w:pPr>
        <w:spacing w:before="0"/>
      </w:pPr>
      <w:r>
        <w:t>IV. POSOUZENÍ NAVRŽENÝCH OPATŘENÍ K PREVENCI, VYLOUČENÍ, SNÍŽENÍ, POPŘÍPADĚ KOMPENZACI NEPŘÍZNIVÝCH VLIVŮ NA ŽIVOTNÍ PROSTŘEDÍ</w:t>
      </w:r>
      <w:r w:rsidR="00907DD8">
        <w:t xml:space="preserve"> A VEŘEJNÉ ZDRAVÍ A K JEJICH MONITOROVÁNÍ</w:t>
      </w:r>
    </w:p>
    <w:p w:rsidR="00DF5284" w:rsidRDefault="00DF5284" w:rsidP="00592530">
      <w:pPr>
        <w:spacing w:before="0"/>
      </w:pPr>
    </w:p>
    <w:p w:rsidR="00DF5284" w:rsidRDefault="00DF5284" w:rsidP="00592530">
      <w:pPr>
        <w:spacing w:before="0"/>
      </w:pPr>
      <w:r>
        <w:t>V. VYPOŘÁDÁNÍ VŠECH OBDRŽENÝCH VYJÁDŘENÍ K DOKUMENTACI</w:t>
      </w:r>
    </w:p>
    <w:p w:rsidR="00DF5284" w:rsidRDefault="00DF5284" w:rsidP="00592530">
      <w:pPr>
        <w:spacing w:before="0"/>
      </w:pPr>
    </w:p>
    <w:p w:rsidR="00DF5284" w:rsidRDefault="00DF5284" w:rsidP="00592530">
      <w:pPr>
        <w:spacing w:before="0"/>
      </w:pPr>
      <w:r>
        <w:t>VI. CELKOVÉ POSOUZENÍ AKCEPTOVATELNOSTI ZÁMĚRU Z HLEDISKA VLIVŮ NA ŽIVOTNÍ PROSTŘEDÍ</w:t>
      </w:r>
      <w:r w:rsidR="00907DD8">
        <w:t xml:space="preserve"> A VEŘEJNÉ ZDRAVÍ</w:t>
      </w:r>
    </w:p>
    <w:p w:rsidR="00DF5284" w:rsidRDefault="00DF5284" w:rsidP="00592530">
      <w:pPr>
        <w:spacing w:before="0"/>
      </w:pPr>
    </w:p>
    <w:p w:rsidR="00DF5284" w:rsidRDefault="00DF5284" w:rsidP="00592530">
      <w:pPr>
        <w:spacing w:before="0"/>
      </w:pPr>
      <w:r>
        <w:t>VII. NÁVRH STANOVISKA</w:t>
      </w:r>
    </w:p>
    <w:p w:rsidR="00A935BB" w:rsidRDefault="00A935BB" w:rsidP="00592530">
      <w:pPr>
        <w:spacing w:before="0"/>
      </w:pPr>
    </w:p>
    <w:p w:rsidR="00A935BB" w:rsidRDefault="00A935BB" w:rsidP="00592530">
      <w:pPr>
        <w:spacing w:before="0"/>
      </w:pPr>
    </w:p>
    <w:p w:rsidR="00A935BB" w:rsidRDefault="00A935BB" w:rsidP="00592530">
      <w:pPr>
        <w:spacing w:before="0"/>
      </w:pPr>
    </w:p>
    <w:p w:rsidR="00DF5284" w:rsidRDefault="00DF5284" w:rsidP="00592530">
      <w:pPr>
        <w:spacing w:before="0"/>
      </w:pPr>
      <w:r>
        <w:t>Datum zpracování posudku:</w:t>
      </w:r>
    </w:p>
    <w:p w:rsidR="00DF5284" w:rsidRDefault="00DF5284" w:rsidP="00592530">
      <w:pPr>
        <w:spacing w:before="0"/>
      </w:pPr>
      <w:r>
        <w:t>Jméno, příjmení, bydliště a telefon zpracovatele posudku a osob, které se podílely</w:t>
      </w:r>
      <w:r w:rsidR="00A935BB">
        <w:t xml:space="preserve"> </w:t>
      </w:r>
      <w:r>
        <w:t>na zpracování posudku:</w:t>
      </w:r>
    </w:p>
    <w:p w:rsidR="00DF5284" w:rsidRDefault="00DF5284" w:rsidP="00592530">
      <w:pPr>
        <w:spacing w:before="0"/>
      </w:pPr>
      <w:r>
        <w:t>Podpis zpracovatele posudku:</w:t>
      </w:r>
    </w:p>
    <w:p w:rsidR="00DF5284" w:rsidRDefault="00DF5284" w:rsidP="00592530">
      <w:pPr>
        <w:spacing w:before="0"/>
      </w:pPr>
      <w:r>
        <w:t xml:space="preserve">Autorizace ke zpracování </w:t>
      </w:r>
      <w:r w:rsidR="00A935BB">
        <w:t>p</w:t>
      </w:r>
      <w:r>
        <w:t>osudku:</w:t>
      </w:r>
    </w:p>
    <w:p w:rsidR="00A935BB" w:rsidRDefault="00DF5284" w:rsidP="00592530">
      <w:pPr>
        <w:spacing w:before="0"/>
      </w:pPr>
      <w:r>
        <w:t xml:space="preserve"> </w:t>
      </w:r>
    </w:p>
    <w:p w:rsidR="00A935BB" w:rsidRDefault="00A935BB">
      <w:r>
        <w:br w:type="page"/>
      </w:r>
    </w:p>
    <w:p w:rsidR="00A935BB" w:rsidRDefault="00A935BB" w:rsidP="00AA0254">
      <w:pPr>
        <w:spacing w:before="0"/>
        <w:jc w:val="right"/>
        <w:rPr>
          <w:b/>
          <w:sz w:val="20"/>
        </w:rPr>
      </w:pPr>
      <w:r>
        <w:rPr>
          <w:b/>
          <w:sz w:val="20"/>
        </w:rPr>
        <w:t>Příloha č. 6 k zákonu č. 100/2001 Sb.</w:t>
      </w:r>
    </w:p>
    <w:p w:rsidR="00A935BB" w:rsidRDefault="00A935BB" w:rsidP="00AA0254">
      <w:pPr>
        <w:spacing w:before="0"/>
        <w:jc w:val="center"/>
        <w:rPr>
          <w:b/>
        </w:rPr>
      </w:pPr>
    </w:p>
    <w:p w:rsidR="00DF5284" w:rsidRPr="00A935BB" w:rsidRDefault="00DF5284" w:rsidP="00AA0254">
      <w:pPr>
        <w:spacing w:before="0"/>
        <w:jc w:val="center"/>
        <w:rPr>
          <w:b/>
        </w:rPr>
      </w:pPr>
      <w:r w:rsidRPr="00A935BB">
        <w:rPr>
          <w:b/>
        </w:rPr>
        <w:t>Náležitosti stanoviska</w:t>
      </w:r>
    </w:p>
    <w:p w:rsidR="00DF5284" w:rsidRDefault="00DF5284" w:rsidP="00AA0254">
      <w:pPr>
        <w:spacing w:before="0"/>
      </w:pPr>
    </w:p>
    <w:p w:rsidR="00A935BB" w:rsidRDefault="00A935BB" w:rsidP="00AA0254">
      <w:pPr>
        <w:pStyle w:val="Standard"/>
      </w:pPr>
      <w:r>
        <w:t>Označení příslušného úřadu:</w:t>
      </w:r>
    </w:p>
    <w:p w:rsidR="00A935BB" w:rsidRDefault="00A935BB" w:rsidP="00AA0254">
      <w:pPr>
        <w:pStyle w:val="Standard"/>
      </w:pPr>
      <w:r>
        <w:t>Číslo jednací:</w:t>
      </w:r>
    </w:p>
    <w:p w:rsidR="00AA0254" w:rsidRDefault="00AA0254" w:rsidP="00AA0254">
      <w:pPr>
        <w:pStyle w:val="Standard"/>
        <w:rPr>
          <w:b/>
        </w:rPr>
      </w:pPr>
    </w:p>
    <w:p w:rsidR="00A935BB" w:rsidRDefault="00A935BB" w:rsidP="00AA0254">
      <w:pPr>
        <w:pStyle w:val="Standard"/>
        <w:rPr>
          <w:b/>
        </w:rPr>
      </w:pPr>
      <w:r>
        <w:rPr>
          <w:b/>
        </w:rPr>
        <w:t>I.</w:t>
      </w:r>
      <w:r>
        <w:rPr>
          <w:b/>
        </w:rPr>
        <w:tab/>
        <w:t>POVINNÉ ÚDAJE</w:t>
      </w:r>
    </w:p>
    <w:p w:rsidR="00A935BB" w:rsidRDefault="00A935BB" w:rsidP="00AA0254">
      <w:pPr>
        <w:pStyle w:val="Odstavecseseznamem"/>
        <w:widowControl w:val="0"/>
        <w:numPr>
          <w:ilvl w:val="0"/>
          <w:numId w:val="13"/>
        </w:numPr>
        <w:suppressAutoHyphens/>
        <w:autoSpaceDN w:val="0"/>
        <w:spacing w:before="0"/>
        <w:contextualSpacing w:val="0"/>
        <w:textAlignment w:val="baseline"/>
      </w:pPr>
      <w:r>
        <w:t>Název záměru</w:t>
      </w:r>
    </w:p>
    <w:p w:rsidR="00A935BB" w:rsidRDefault="00A935BB" w:rsidP="00AA0254">
      <w:pPr>
        <w:pStyle w:val="Odstavecseseznamem"/>
        <w:widowControl w:val="0"/>
        <w:numPr>
          <w:ilvl w:val="0"/>
          <w:numId w:val="11"/>
        </w:numPr>
        <w:suppressAutoHyphens/>
        <w:autoSpaceDN w:val="0"/>
        <w:spacing w:before="0"/>
        <w:contextualSpacing w:val="0"/>
        <w:textAlignment w:val="baseline"/>
      </w:pPr>
      <w:r>
        <w:t>Kapacita (rozsah) záměru</w:t>
      </w:r>
    </w:p>
    <w:p w:rsidR="00A935BB" w:rsidRDefault="00A935BB" w:rsidP="00AA0254">
      <w:pPr>
        <w:pStyle w:val="Odstavecseseznamem"/>
        <w:widowControl w:val="0"/>
        <w:numPr>
          <w:ilvl w:val="0"/>
          <w:numId w:val="11"/>
        </w:numPr>
        <w:suppressAutoHyphens/>
        <w:autoSpaceDN w:val="0"/>
        <w:spacing w:before="0"/>
        <w:contextualSpacing w:val="0"/>
        <w:textAlignment w:val="baseline"/>
      </w:pPr>
      <w:r>
        <w:t>Zařazení záměru dle přílohy č. 1</w:t>
      </w:r>
    </w:p>
    <w:p w:rsidR="00A935BB" w:rsidRDefault="00A935BB" w:rsidP="00AA0254">
      <w:pPr>
        <w:pStyle w:val="Odstavecseseznamem"/>
        <w:widowControl w:val="0"/>
        <w:numPr>
          <w:ilvl w:val="0"/>
          <w:numId w:val="11"/>
        </w:numPr>
        <w:suppressAutoHyphens/>
        <w:autoSpaceDN w:val="0"/>
        <w:spacing w:before="0"/>
        <w:contextualSpacing w:val="0"/>
        <w:textAlignment w:val="baseline"/>
      </w:pPr>
      <w:r>
        <w:t>Umístění záměru</w:t>
      </w:r>
    </w:p>
    <w:p w:rsidR="00A935BB" w:rsidRDefault="00A935BB" w:rsidP="00AA0254">
      <w:pPr>
        <w:pStyle w:val="Odstavecseseznamem"/>
        <w:widowControl w:val="0"/>
        <w:numPr>
          <w:ilvl w:val="0"/>
          <w:numId w:val="11"/>
        </w:numPr>
        <w:suppressAutoHyphens/>
        <w:autoSpaceDN w:val="0"/>
        <w:spacing w:before="0"/>
        <w:contextualSpacing w:val="0"/>
        <w:textAlignment w:val="baseline"/>
      </w:pPr>
      <w:r>
        <w:t>Obchodní firma oznamovatele</w:t>
      </w:r>
    </w:p>
    <w:p w:rsidR="00A935BB" w:rsidRDefault="00A935BB" w:rsidP="00AA0254">
      <w:pPr>
        <w:pStyle w:val="Odstavecseseznamem"/>
        <w:widowControl w:val="0"/>
        <w:numPr>
          <w:ilvl w:val="0"/>
          <w:numId w:val="11"/>
        </w:numPr>
        <w:suppressAutoHyphens/>
        <w:autoSpaceDN w:val="0"/>
        <w:spacing w:before="0"/>
        <w:contextualSpacing w:val="0"/>
        <w:textAlignment w:val="baseline"/>
      </w:pPr>
      <w:r>
        <w:t>IČ oznamovatele</w:t>
      </w:r>
    </w:p>
    <w:p w:rsidR="00A935BB" w:rsidRDefault="00A935BB" w:rsidP="00AA0254">
      <w:pPr>
        <w:pStyle w:val="Odstavecseseznamem"/>
        <w:widowControl w:val="0"/>
        <w:numPr>
          <w:ilvl w:val="0"/>
          <w:numId w:val="11"/>
        </w:numPr>
        <w:suppressAutoHyphens/>
        <w:autoSpaceDN w:val="0"/>
        <w:spacing w:before="0"/>
        <w:contextualSpacing w:val="0"/>
        <w:textAlignment w:val="baseline"/>
      </w:pPr>
      <w:r>
        <w:t>Sídlo (bydliště) oznamovatele</w:t>
      </w:r>
    </w:p>
    <w:p w:rsidR="00A935BB" w:rsidRDefault="00A935BB" w:rsidP="00AA0254">
      <w:pPr>
        <w:pStyle w:val="Odstavecseseznamem"/>
        <w:widowControl w:val="0"/>
        <w:numPr>
          <w:ilvl w:val="0"/>
          <w:numId w:val="11"/>
        </w:numPr>
        <w:suppressAutoHyphens/>
        <w:autoSpaceDN w:val="0"/>
        <w:spacing w:before="0"/>
        <w:contextualSpacing w:val="0"/>
        <w:textAlignment w:val="baseline"/>
      </w:pPr>
      <w:r>
        <w:t xml:space="preserve">Podmínky pro fázi přípravy záměru, realizace (výstavby) záměru, provozu záměru, popřípadě podmínky pro fázi ukončení provozu záměru za účelem prevence, vyloučení, snížení, popřípadě kompenzace </w:t>
      </w:r>
      <w:r w:rsidR="00907DD8">
        <w:t>negativních</w:t>
      </w:r>
      <w:r>
        <w:t xml:space="preserve"> vlivů záměru na životní prostředí </w:t>
      </w:r>
      <w:r w:rsidR="00907DD8">
        <w:t>a veřejné zdraví</w:t>
      </w:r>
    </w:p>
    <w:p w:rsidR="00907DD8" w:rsidRPr="00907DD8" w:rsidRDefault="00907DD8" w:rsidP="00AA0254">
      <w:pPr>
        <w:pStyle w:val="Odstavecseseznamem"/>
        <w:widowControl w:val="0"/>
        <w:numPr>
          <w:ilvl w:val="0"/>
          <w:numId w:val="11"/>
        </w:numPr>
        <w:suppressAutoHyphens/>
        <w:autoSpaceDN w:val="0"/>
        <w:spacing w:before="0"/>
        <w:contextualSpacing w:val="0"/>
        <w:textAlignment w:val="baseline"/>
        <w:rPr>
          <w:rFonts w:cs="Times New Roman"/>
          <w:szCs w:val="24"/>
        </w:rPr>
      </w:pPr>
      <w:r w:rsidRPr="00907DD8">
        <w:rPr>
          <w:rFonts w:cs="Times New Roman"/>
          <w:szCs w:val="24"/>
        </w:rPr>
        <w:t>Podmínky pro monitorování a rozbor vlivů záměru na životní prostředí (parametry, délka sledování) přiměřené povaze, umístění a rozsahu záměru a významnosti jeho vlivů na životní prostředí</w:t>
      </w:r>
    </w:p>
    <w:p w:rsidR="00A935BB" w:rsidRDefault="00A935BB" w:rsidP="00AA0254">
      <w:pPr>
        <w:pStyle w:val="Odstavecseseznamem"/>
        <w:spacing w:before="0"/>
      </w:pPr>
    </w:p>
    <w:p w:rsidR="00A935BB" w:rsidRDefault="00A935BB" w:rsidP="00AA0254">
      <w:pPr>
        <w:pStyle w:val="Odstavecseseznamem"/>
        <w:spacing w:before="0"/>
        <w:ind w:left="0"/>
        <w:rPr>
          <w:b/>
        </w:rPr>
      </w:pPr>
      <w:r>
        <w:rPr>
          <w:b/>
        </w:rPr>
        <w:t>II.</w:t>
      </w:r>
      <w:r>
        <w:rPr>
          <w:b/>
        </w:rPr>
        <w:tab/>
        <w:t>ODŮVODNĚNÍ</w:t>
      </w:r>
    </w:p>
    <w:p w:rsidR="00A935BB" w:rsidRDefault="00A935BB" w:rsidP="00AA0254">
      <w:pPr>
        <w:pStyle w:val="Odstavecseseznamem"/>
        <w:widowControl w:val="0"/>
        <w:numPr>
          <w:ilvl w:val="0"/>
          <w:numId w:val="14"/>
        </w:numPr>
        <w:suppressAutoHyphens/>
        <w:autoSpaceDN w:val="0"/>
        <w:spacing w:before="0"/>
        <w:contextualSpacing w:val="0"/>
        <w:textAlignment w:val="baseline"/>
      </w:pPr>
      <w:r>
        <w:t>Odůvodnění vydání souhlasného / nesouhlasného stanoviska včetně odůvodnění stanovení uvedených podmínek</w:t>
      </w:r>
    </w:p>
    <w:p w:rsidR="00A935BB" w:rsidRDefault="00A935BB" w:rsidP="00AA0254">
      <w:pPr>
        <w:pStyle w:val="Odstavecseseznamem"/>
        <w:widowControl w:val="0"/>
        <w:numPr>
          <w:ilvl w:val="0"/>
          <w:numId w:val="12"/>
        </w:numPr>
        <w:suppressAutoHyphens/>
        <w:autoSpaceDN w:val="0"/>
        <w:spacing w:before="0"/>
        <w:contextualSpacing w:val="0"/>
        <w:textAlignment w:val="baseline"/>
      </w:pPr>
      <w:r>
        <w:t xml:space="preserve">Souhrnná charakteristika předpokládaných vlivů záměru na životní prostředí </w:t>
      </w:r>
      <w:r w:rsidR="00907DD8">
        <w:t xml:space="preserve">a veřejné zdraví </w:t>
      </w:r>
      <w:r>
        <w:t>z hlediska jejich velikosti a významnosti</w:t>
      </w:r>
    </w:p>
    <w:p w:rsidR="00A935BB" w:rsidRDefault="00A935BB" w:rsidP="00AA0254">
      <w:pPr>
        <w:pStyle w:val="Odstavecseseznamem"/>
        <w:widowControl w:val="0"/>
        <w:numPr>
          <w:ilvl w:val="0"/>
          <w:numId w:val="12"/>
        </w:numPr>
        <w:suppressAutoHyphens/>
        <w:autoSpaceDN w:val="0"/>
        <w:spacing w:before="0"/>
        <w:contextualSpacing w:val="0"/>
        <w:textAlignment w:val="baseline"/>
      </w:pPr>
      <w:r>
        <w:t>Hodnocení technického řešení záměru s ohledem na dosažený stupeň poznání, pokud jde o znečišťování životního prostředí</w:t>
      </w:r>
    </w:p>
    <w:p w:rsidR="00A935BB" w:rsidRDefault="00A935BB" w:rsidP="00AA0254">
      <w:pPr>
        <w:pStyle w:val="Odstavecseseznamem"/>
        <w:widowControl w:val="0"/>
        <w:numPr>
          <w:ilvl w:val="0"/>
          <w:numId w:val="12"/>
        </w:numPr>
        <w:suppressAutoHyphens/>
        <w:autoSpaceDN w:val="0"/>
        <w:spacing w:before="0"/>
        <w:contextualSpacing w:val="0"/>
        <w:textAlignment w:val="baseline"/>
      </w:pPr>
      <w:r>
        <w:t>Pořadí variant (pokud byly předloženy) z hlediska vlivů na životní prostředí</w:t>
      </w:r>
    </w:p>
    <w:p w:rsidR="00A935BB" w:rsidRDefault="00A935BB" w:rsidP="00AA0254">
      <w:pPr>
        <w:pStyle w:val="Odstavecseseznamem"/>
        <w:widowControl w:val="0"/>
        <w:numPr>
          <w:ilvl w:val="0"/>
          <w:numId w:val="12"/>
        </w:numPr>
        <w:suppressAutoHyphens/>
        <w:autoSpaceDN w:val="0"/>
        <w:spacing w:before="0"/>
        <w:contextualSpacing w:val="0"/>
        <w:textAlignment w:val="baseline"/>
      </w:pPr>
      <w:r>
        <w:t>Vypořádání vyjádření k dokumentaci</w:t>
      </w:r>
    </w:p>
    <w:p w:rsidR="00A935BB" w:rsidRPr="00907DD8" w:rsidRDefault="00907DD8" w:rsidP="00AA0254">
      <w:pPr>
        <w:pStyle w:val="Odstavecseseznamem"/>
        <w:widowControl w:val="0"/>
        <w:numPr>
          <w:ilvl w:val="0"/>
          <w:numId w:val="12"/>
        </w:numPr>
        <w:suppressAutoHyphens/>
        <w:autoSpaceDN w:val="0"/>
        <w:spacing w:before="0"/>
        <w:contextualSpacing w:val="0"/>
        <w:textAlignment w:val="baseline"/>
        <w:rPr>
          <w:rFonts w:cs="Times New Roman"/>
          <w:szCs w:val="24"/>
        </w:rPr>
      </w:pPr>
      <w:r w:rsidRPr="00907DD8">
        <w:rPr>
          <w:rFonts w:cs="Times New Roman"/>
          <w:szCs w:val="24"/>
        </w:rPr>
        <w:t>Okruh dotčených územních samosprávných celků</w:t>
      </w:r>
    </w:p>
    <w:p w:rsidR="00A935BB" w:rsidRDefault="00A935BB" w:rsidP="00AA0254">
      <w:pPr>
        <w:pStyle w:val="Odstavecseseznamem"/>
        <w:spacing w:before="0"/>
        <w:ind w:left="1080"/>
      </w:pPr>
    </w:p>
    <w:p w:rsidR="00AA0254" w:rsidRDefault="00AA0254" w:rsidP="00AA0254">
      <w:pPr>
        <w:pStyle w:val="Standard"/>
      </w:pPr>
    </w:p>
    <w:p w:rsidR="00AA0254" w:rsidRDefault="00AA0254" w:rsidP="00AA0254">
      <w:pPr>
        <w:pStyle w:val="Standard"/>
      </w:pPr>
    </w:p>
    <w:p w:rsidR="00AA0254" w:rsidRDefault="00AA0254" w:rsidP="00AA0254">
      <w:pPr>
        <w:pStyle w:val="Standard"/>
      </w:pPr>
    </w:p>
    <w:p w:rsidR="00A935BB" w:rsidRDefault="00A935BB" w:rsidP="00AA0254">
      <w:pPr>
        <w:pStyle w:val="Standard"/>
      </w:pPr>
      <w:r>
        <w:t>Datum vydání závazného stanoviska:</w:t>
      </w:r>
    </w:p>
    <w:p w:rsidR="00A935BB" w:rsidRDefault="00A935BB" w:rsidP="00AA0254">
      <w:pPr>
        <w:pStyle w:val="Standard"/>
      </w:pPr>
      <w:r>
        <w:t xml:space="preserve">Otisk </w:t>
      </w:r>
      <w:r w:rsidR="00907DD8">
        <w:t xml:space="preserve">úředního </w:t>
      </w:r>
      <w:r>
        <w:t>razítka příslušného úřadu:</w:t>
      </w:r>
    </w:p>
    <w:p w:rsidR="00A935BB" w:rsidRDefault="00A935BB" w:rsidP="00AA0254">
      <w:pPr>
        <w:spacing w:before="0"/>
      </w:pPr>
      <w:r>
        <w:t>Jméno, příjmení a podpis pověřeného zástupce příslušného úřadu:</w:t>
      </w:r>
    </w:p>
    <w:p w:rsidR="00A935BB" w:rsidRPr="005321FD" w:rsidRDefault="00A935BB" w:rsidP="00AA0254">
      <w:pPr>
        <w:spacing w:before="0"/>
        <w:jc w:val="right"/>
        <w:rPr>
          <w:rFonts w:eastAsia="Calibri" w:cs="Times New Roman"/>
          <w:b/>
          <w:sz w:val="20"/>
          <w:szCs w:val="20"/>
        </w:rPr>
      </w:pPr>
      <w:r>
        <w:br w:type="page"/>
      </w:r>
      <w:r w:rsidRPr="005321FD">
        <w:rPr>
          <w:rFonts w:eastAsia="Calibri" w:cs="Times New Roman"/>
          <w:b/>
          <w:sz w:val="20"/>
          <w:szCs w:val="20"/>
        </w:rPr>
        <w:t>Příloha č. 7 k zákonu č. 100/2001 Sb.</w:t>
      </w:r>
    </w:p>
    <w:p w:rsidR="00A935BB" w:rsidRDefault="00A935BB" w:rsidP="00A935BB">
      <w:pPr>
        <w:pStyle w:val="Nadpis4"/>
        <w:spacing w:before="0"/>
        <w:jc w:val="center"/>
        <w:rPr>
          <w:rFonts w:ascii="Times New Roman" w:eastAsia="Times New Roman" w:hAnsi="Times New Roman" w:cs="Times New Roman"/>
          <w:i w:val="0"/>
          <w:color w:val="auto"/>
        </w:rPr>
      </w:pPr>
    </w:p>
    <w:p w:rsidR="00A935BB" w:rsidRPr="00A935BB" w:rsidRDefault="00A935BB" w:rsidP="00A935BB">
      <w:pPr>
        <w:pStyle w:val="Nadpis4"/>
        <w:spacing w:before="0"/>
        <w:jc w:val="center"/>
        <w:rPr>
          <w:rFonts w:ascii="Times New Roman" w:eastAsia="Times New Roman" w:hAnsi="Times New Roman" w:cs="Times New Roman"/>
          <w:i w:val="0"/>
          <w:color w:val="auto"/>
        </w:rPr>
      </w:pPr>
      <w:r w:rsidRPr="00A935BB">
        <w:rPr>
          <w:rFonts w:ascii="Times New Roman" w:eastAsia="Times New Roman" w:hAnsi="Times New Roman" w:cs="Times New Roman"/>
          <w:i w:val="0"/>
          <w:color w:val="auto"/>
        </w:rPr>
        <w:t>Náležitosti oznámení koncepce</w:t>
      </w:r>
    </w:p>
    <w:p w:rsidR="00A935BB" w:rsidRDefault="00A935BB" w:rsidP="00A935BB">
      <w:pPr>
        <w:spacing w:before="0"/>
        <w:jc w:val="center"/>
        <w:rPr>
          <w:rFonts w:eastAsia="Calibri" w:cs="Times New Roman"/>
          <w:b/>
        </w:rPr>
      </w:pPr>
    </w:p>
    <w:p w:rsidR="00A935BB" w:rsidRDefault="00A935BB" w:rsidP="00A935BB">
      <w:pPr>
        <w:pStyle w:val="Nadpis1"/>
        <w:jc w:val="both"/>
        <w:rPr>
          <w:b w:val="0"/>
          <w:bCs w:val="0"/>
          <w:u w:val="none"/>
        </w:rPr>
      </w:pPr>
      <w:r>
        <w:rPr>
          <w:b w:val="0"/>
          <w:bCs w:val="0"/>
          <w:u w:val="none"/>
        </w:rPr>
        <w:t>A. ÚDAJE O PŘEDKLADATELI</w:t>
      </w:r>
    </w:p>
    <w:p w:rsidR="00A935BB" w:rsidRDefault="00A935BB" w:rsidP="00A935BB">
      <w:pPr>
        <w:numPr>
          <w:ilvl w:val="0"/>
          <w:numId w:val="15"/>
        </w:numPr>
        <w:spacing w:before="0"/>
        <w:rPr>
          <w:rFonts w:eastAsia="Calibri" w:cs="Times New Roman"/>
        </w:rPr>
      </w:pPr>
      <w:r>
        <w:rPr>
          <w:rFonts w:eastAsia="Calibri" w:cs="Times New Roman"/>
        </w:rPr>
        <w:t xml:space="preserve">Název organizace </w:t>
      </w:r>
    </w:p>
    <w:p w:rsidR="00A935BB" w:rsidRDefault="00A935BB" w:rsidP="00A935BB">
      <w:pPr>
        <w:numPr>
          <w:ilvl w:val="0"/>
          <w:numId w:val="15"/>
        </w:numPr>
        <w:spacing w:before="0"/>
        <w:rPr>
          <w:rFonts w:eastAsia="Calibri" w:cs="Times New Roman"/>
        </w:rPr>
      </w:pPr>
      <w:r>
        <w:rPr>
          <w:rFonts w:eastAsia="Calibri" w:cs="Times New Roman"/>
        </w:rPr>
        <w:t>IČ, bylo-li přiděleno</w:t>
      </w:r>
    </w:p>
    <w:p w:rsidR="00A935BB" w:rsidRDefault="00A935BB" w:rsidP="00A935BB">
      <w:pPr>
        <w:numPr>
          <w:ilvl w:val="0"/>
          <w:numId w:val="15"/>
        </w:numPr>
        <w:spacing w:before="0"/>
        <w:rPr>
          <w:rFonts w:eastAsia="Calibri" w:cs="Times New Roman"/>
        </w:rPr>
      </w:pPr>
      <w:r>
        <w:rPr>
          <w:rFonts w:eastAsia="Calibri" w:cs="Times New Roman"/>
        </w:rPr>
        <w:t>Sídlo (bydliště)</w:t>
      </w:r>
    </w:p>
    <w:p w:rsidR="00A935BB" w:rsidRDefault="00A935BB" w:rsidP="00A935BB">
      <w:pPr>
        <w:numPr>
          <w:ilvl w:val="0"/>
          <w:numId w:val="15"/>
        </w:numPr>
        <w:spacing w:before="0"/>
        <w:rPr>
          <w:rFonts w:eastAsia="Calibri" w:cs="Times New Roman"/>
        </w:rPr>
      </w:pPr>
      <w:r>
        <w:rPr>
          <w:rFonts w:eastAsia="Calibri" w:cs="Times New Roman"/>
        </w:rPr>
        <w:t>Jméno, příjmení, adresa, telefon a e-mail oprávněného zástupce předkladatele</w:t>
      </w:r>
    </w:p>
    <w:p w:rsidR="00A935BB" w:rsidRDefault="00A935BB" w:rsidP="00A935BB">
      <w:pPr>
        <w:pStyle w:val="Zkladntext21"/>
      </w:pPr>
    </w:p>
    <w:p w:rsidR="00A935BB" w:rsidRDefault="00A935BB" w:rsidP="00A935BB">
      <w:pPr>
        <w:pStyle w:val="Nadpis1"/>
        <w:jc w:val="both"/>
        <w:rPr>
          <w:b w:val="0"/>
          <w:bCs w:val="0"/>
          <w:u w:val="none"/>
        </w:rPr>
      </w:pPr>
      <w:r>
        <w:rPr>
          <w:b w:val="0"/>
          <w:bCs w:val="0"/>
          <w:u w:val="none"/>
        </w:rPr>
        <w:t xml:space="preserve">B. ÚDAJE O KONCEPCI </w:t>
      </w:r>
    </w:p>
    <w:p w:rsidR="00A935BB" w:rsidRDefault="00A935BB" w:rsidP="00A935BB">
      <w:pPr>
        <w:numPr>
          <w:ilvl w:val="0"/>
          <w:numId w:val="16"/>
        </w:numPr>
        <w:spacing w:before="0"/>
        <w:rPr>
          <w:rFonts w:eastAsia="Calibri" w:cs="Times New Roman"/>
        </w:rPr>
      </w:pPr>
      <w:r>
        <w:rPr>
          <w:rFonts w:eastAsia="Calibri" w:cs="Times New Roman"/>
        </w:rPr>
        <w:t xml:space="preserve">Název </w:t>
      </w:r>
    </w:p>
    <w:p w:rsidR="00A935BB" w:rsidRDefault="00A935BB" w:rsidP="00A935BB">
      <w:pPr>
        <w:numPr>
          <w:ilvl w:val="0"/>
          <w:numId w:val="16"/>
        </w:numPr>
        <w:spacing w:before="0"/>
        <w:rPr>
          <w:rFonts w:eastAsia="Calibri" w:cs="Times New Roman"/>
        </w:rPr>
      </w:pPr>
      <w:r>
        <w:rPr>
          <w:rFonts w:eastAsia="Calibri" w:cs="Times New Roman"/>
        </w:rPr>
        <w:t>Obsahové zaměření (osnova)</w:t>
      </w:r>
    </w:p>
    <w:p w:rsidR="00A935BB" w:rsidRDefault="00A935BB" w:rsidP="00A935BB">
      <w:pPr>
        <w:numPr>
          <w:ilvl w:val="0"/>
          <w:numId w:val="16"/>
        </w:numPr>
        <w:spacing w:before="0"/>
        <w:rPr>
          <w:rFonts w:eastAsia="Calibri" w:cs="Times New Roman"/>
        </w:rPr>
      </w:pPr>
      <w:r>
        <w:rPr>
          <w:rFonts w:eastAsia="Calibri" w:cs="Times New Roman"/>
        </w:rPr>
        <w:t xml:space="preserve">Charakter </w:t>
      </w:r>
    </w:p>
    <w:p w:rsidR="00A935BB" w:rsidRDefault="00A935BB" w:rsidP="00A935BB">
      <w:pPr>
        <w:numPr>
          <w:ilvl w:val="0"/>
          <w:numId w:val="16"/>
        </w:numPr>
        <w:spacing w:before="0"/>
        <w:rPr>
          <w:rFonts w:eastAsia="Calibri" w:cs="Times New Roman"/>
        </w:rPr>
      </w:pPr>
      <w:r>
        <w:rPr>
          <w:rFonts w:eastAsia="Calibri" w:cs="Times New Roman"/>
        </w:rPr>
        <w:t xml:space="preserve">Zdůvodnění potřeby pořízení </w:t>
      </w:r>
    </w:p>
    <w:p w:rsidR="00A935BB" w:rsidRDefault="00A935BB" w:rsidP="00A935BB">
      <w:pPr>
        <w:numPr>
          <w:ilvl w:val="0"/>
          <w:numId w:val="16"/>
        </w:numPr>
        <w:spacing w:before="0"/>
        <w:rPr>
          <w:rFonts w:eastAsia="Calibri" w:cs="Times New Roman"/>
        </w:rPr>
      </w:pPr>
      <w:r>
        <w:rPr>
          <w:rFonts w:eastAsia="Calibri" w:cs="Times New Roman"/>
        </w:rPr>
        <w:t xml:space="preserve">Základní principy a postupy (etapy) řešení </w:t>
      </w:r>
    </w:p>
    <w:p w:rsidR="00A935BB" w:rsidRDefault="00A935BB" w:rsidP="00A935BB">
      <w:pPr>
        <w:numPr>
          <w:ilvl w:val="0"/>
          <w:numId w:val="16"/>
        </w:numPr>
        <w:spacing w:before="0"/>
        <w:rPr>
          <w:rFonts w:eastAsia="Calibri" w:cs="Times New Roman"/>
        </w:rPr>
      </w:pPr>
      <w:r>
        <w:rPr>
          <w:rFonts w:eastAsia="Calibri" w:cs="Times New Roman"/>
        </w:rPr>
        <w:t xml:space="preserve">Hlavní cíle </w:t>
      </w:r>
    </w:p>
    <w:p w:rsidR="00907DD8" w:rsidRPr="00907DD8" w:rsidRDefault="00907DD8" w:rsidP="00A935BB">
      <w:pPr>
        <w:numPr>
          <w:ilvl w:val="0"/>
          <w:numId w:val="16"/>
        </w:numPr>
        <w:spacing w:before="0"/>
        <w:rPr>
          <w:rFonts w:eastAsia="Calibri" w:cs="Times New Roman"/>
          <w:szCs w:val="24"/>
        </w:rPr>
      </w:pPr>
      <w:r w:rsidRPr="00907DD8">
        <w:rPr>
          <w:rFonts w:cs="Times New Roman"/>
          <w:szCs w:val="24"/>
        </w:rPr>
        <w:t>Míra, v jaké koncepce stanoví rámec pro záměry a jiné činnosti, vzhledem k jejich umístění, povaze, velikosti, provozním podmínkám, požadavkům na přírodní zdroje apod.</w:t>
      </w:r>
    </w:p>
    <w:p w:rsidR="00A935BB" w:rsidRDefault="00A935BB" w:rsidP="00A935BB">
      <w:pPr>
        <w:numPr>
          <w:ilvl w:val="0"/>
          <w:numId w:val="16"/>
        </w:numPr>
        <w:spacing w:before="0"/>
        <w:rPr>
          <w:rFonts w:eastAsia="Calibri" w:cs="Times New Roman"/>
        </w:rPr>
      </w:pPr>
      <w:r>
        <w:rPr>
          <w:rFonts w:eastAsia="Calibri" w:cs="Times New Roman"/>
        </w:rPr>
        <w:t xml:space="preserve">Přehled uvažovaných variant řešení </w:t>
      </w:r>
    </w:p>
    <w:p w:rsidR="00A935BB" w:rsidRDefault="00A935BB" w:rsidP="00A935BB">
      <w:pPr>
        <w:numPr>
          <w:ilvl w:val="0"/>
          <w:numId w:val="16"/>
        </w:numPr>
        <w:spacing w:before="0"/>
        <w:rPr>
          <w:rFonts w:eastAsia="Calibri" w:cs="Times New Roman"/>
        </w:rPr>
      </w:pPr>
      <w:r>
        <w:rPr>
          <w:rFonts w:eastAsia="Calibri" w:cs="Times New Roman"/>
        </w:rPr>
        <w:t>Vztah k jiným koncepcím a možnost kumulace vlivů na životní prostředí a veřejné zdraví s jinými záměry</w:t>
      </w:r>
    </w:p>
    <w:p w:rsidR="00A935BB" w:rsidRDefault="00A935BB" w:rsidP="00A935BB">
      <w:pPr>
        <w:numPr>
          <w:ilvl w:val="0"/>
          <w:numId w:val="16"/>
        </w:numPr>
        <w:spacing w:before="0"/>
        <w:rPr>
          <w:rFonts w:eastAsia="Calibri" w:cs="Times New Roman"/>
        </w:rPr>
      </w:pPr>
      <w:r>
        <w:rPr>
          <w:rFonts w:eastAsia="Calibri" w:cs="Times New Roman"/>
        </w:rPr>
        <w:t xml:space="preserve">Předpokládaný termín dokončení </w:t>
      </w:r>
    </w:p>
    <w:p w:rsidR="00A935BB" w:rsidRDefault="00A935BB" w:rsidP="00A935BB">
      <w:pPr>
        <w:numPr>
          <w:ilvl w:val="0"/>
          <w:numId w:val="16"/>
        </w:numPr>
        <w:spacing w:before="0"/>
        <w:rPr>
          <w:rFonts w:eastAsia="Calibri" w:cs="Times New Roman"/>
        </w:rPr>
      </w:pPr>
      <w:r>
        <w:rPr>
          <w:rFonts w:eastAsia="Calibri" w:cs="Times New Roman"/>
        </w:rPr>
        <w:t>Návrhové období</w:t>
      </w:r>
    </w:p>
    <w:p w:rsidR="00A935BB" w:rsidRDefault="00A935BB" w:rsidP="00A935BB">
      <w:pPr>
        <w:numPr>
          <w:ilvl w:val="0"/>
          <w:numId w:val="16"/>
        </w:numPr>
        <w:spacing w:before="0"/>
        <w:rPr>
          <w:rFonts w:eastAsia="Calibri" w:cs="Times New Roman"/>
        </w:rPr>
      </w:pPr>
      <w:r>
        <w:rPr>
          <w:rFonts w:eastAsia="Calibri" w:cs="Times New Roman"/>
        </w:rPr>
        <w:t xml:space="preserve">Způsob schvalování </w:t>
      </w:r>
    </w:p>
    <w:p w:rsidR="00A935BB" w:rsidRDefault="00A935BB" w:rsidP="00A935BB">
      <w:pPr>
        <w:spacing w:before="0"/>
        <w:rPr>
          <w:rFonts w:eastAsia="Calibri" w:cs="Times New Roman"/>
        </w:rPr>
      </w:pPr>
    </w:p>
    <w:p w:rsidR="00A935BB" w:rsidRDefault="00A935BB" w:rsidP="00A935BB">
      <w:pPr>
        <w:spacing w:before="0"/>
        <w:rPr>
          <w:rFonts w:eastAsia="Calibri" w:cs="Times New Roman"/>
        </w:rPr>
      </w:pPr>
      <w:r>
        <w:rPr>
          <w:rFonts w:eastAsia="Calibri" w:cs="Times New Roman"/>
        </w:rPr>
        <w:t>C. ÚDAJE O DOTČENÉM ÚZEMÍ</w:t>
      </w:r>
    </w:p>
    <w:p w:rsidR="00A935BB" w:rsidRDefault="00A935BB" w:rsidP="00A935BB">
      <w:pPr>
        <w:numPr>
          <w:ilvl w:val="0"/>
          <w:numId w:val="17"/>
        </w:numPr>
        <w:spacing w:before="0"/>
        <w:rPr>
          <w:rFonts w:eastAsia="Calibri" w:cs="Times New Roman"/>
        </w:rPr>
      </w:pPr>
      <w:r>
        <w:rPr>
          <w:rFonts w:eastAsia="Calibri" w:cs="Times New Roman"/>
        </w:rPr>
        <w:t>Vymezení dotčeného území</w:t>
      </w:r>
    </w:p>
    <w:p w:rsidR="00A935BB" w:rsidRDefault="00A935BB" w:rsidP="00A935BB">
      <w:pPr>
        <w:numPr>
          <w:ilvl w:val="0"/>
          <w:numId w:val="17"/>
        </w:numPr>
        <w:spacing w:before="0"/>
        <w:rPr>
          <w:rFonts w:eastAsia="Calibri" w:cs="Times New Roman"/>
        </w:rPr>
      </w:pPr>
      <w:r>
        <w:rPr>
          <w:rFonts w:eastAsia="Calibri" w:cs="Times New Roman"/>
        </w:rPr>
        <w:t>Výčet dotčených územních samosprávných celků, které mohou být koncepcí ovlivněny</w:t>
      </w:r>
    </w:p>
    <w:p w:rsidR="00A935BB" w:rsidRDefault="00A935BB" w:rsidP="00A935BB">
      <w:pPr>
        <w:numPr>
          <w:ilvl w:val="0"/>
          <w:numId w:val="17"/>
        </w:numPr>
        <w:spacing w:before="0"/>
        <w:rPr>
          <w:rFonts w:eastAsia="Calibri" w:cs="Times New Roman"/>
        </w:rPr>
      </w:pPr>
      <w:r>
        <w:rPr>
          <w:rFonts w:eastAsia="Calibri" w:cs="Times New Roman"/>
        </w:rPr>
        <w:t>Základní charakteristiky stavu životního prostředí v dotčeném území</w:t>
      </w:r>
    </w:p>
    <w:p w:rsidR="00A935BB" w:rsidRDefault="00A935BB" w:rsidP="00A935BB">
      <w:pPr>
        <w:numPr>
          <w:ilvl w:val="0"/>
          <w:numId w:val="17"/>
        </w:numPr>
        <w:spacing w:before="0"/>
        <w:rPr>
          <w:rFonts w:eastAsia="Calibri" w:cs="Times New Roman"/>
        </w:rPr>
      </w:pPr>
      <w:r>
        <w:rPr>
          <w:rFonts w:eastAsia="Calibri" w:cs="Times New Roman"/>
        </w:rPr>
        <w:t>Stávající problémy životního prostředí v dotčeném území</w:t>
      </w:r>
    </w:p>
    <w:p w:rsidR="00A935BB" w:rsidRDefault="00A935BB" w:rsidP="00A935BB">
      <w:pPr>
        <w:spacing w:before="0"/>
        <w:rPr>
          <w:rFonts w:eastAsia="Calibri" w:cs="Times New Roman"/>
        </w:rPr>
      </w:pPr>
    </w:p>
    <w:p w:rsidR="00A935BB" w:rsidRDefault="00A935BB" w:rsidP="00A935BB">
      <w:pPr>
        <w:spacing w:before="0"/>
        <w:rPr>
          <w:rFonts w:eastAsia="Calibri" w:cs="Times New Roman"/>
        </w:rPr>
      </w:pPr>
      <w:r>
        <w:rPr>
          <w:rFonts w:eastAsia="Calibri" w:cs="Times New Roman"/>
        </w:rPr>
        <w:t xml:space="preserve">D. PŘEDPOKLÁDANÉ VLIVY KONCEPCE NA ŽIVOTNÍ PROSTŘEDÍ A VEŘEJNÉ ZDRAVÍ VE VYMEZENÉM DOTČENÉM ÚZEMÍ  </w:t>
      </w:r>
    </w:p>
    <w:p w:rsidR="00A935BB" w:rsidRDefault="00A935BB" w:rsidP="00A935BB">
      <w:pPr>
        <w:spacing w:before="0"/>
        <w:rPr>
          <w:rFonts w:eastAsia="Calibri" w:cs="Times New Roman"/>
        </w:rPr>
      </w:pPr>
    </w:p>
    <w:p w:rsidR="00A935BB" w:rsidRDefault="00A935BB" w:rsidP="00A935BB">
      <w:pPr>
        <w:spacing w:before="0"/>
        <w:rPr>
          <w:rFonts w:eastAsia="Calibri" w:cs="Times New Roman"/>
        </w:rPr>
      </w:pPr>
      <w:r>
        <w:rPr>
          <w:rFonts w:eastAsia="Calibri" w:cs="Times New Roman"/>
        </w:rPr>
        <w:t xml:space="preserve">E. DOPLŇUJÍCÍ ÚDAJE </w:t>
      </w:r>
    </w:p>
    <w:p w:rsidR="00A935BB" w:rsidRDefault="00A935BB" w:rsidP="00A935BB">
      <w:pPr>
        <w:numPr>
          <w:ilvl w:val="0"/>
          <w:numId w:val="18"/>
        </w:numPr>
        <w:spacing w:before="0"/>
        <w:rPr>
          <w:rFonts w:eastAsia="Calibri" w:cs="Times New Roman"/>
        </w:rPr>
      </w:pPr>
      <w:r>
        <w:rPr>
          <w:rFonts w:eastAsia="Calibri" w:cs="Times New Roman"/>
        </w:rPr>
        <w:t>Výčet možných vlivů koncepce přesahujících hranice České republiky</w:t>
      </w:r>
    </w:p>
    <w:p w:rsidR="00A935BB" w:rsidRDefault="00A935BB" w:rsidP="00A935BB">
      <w:pPr>
        <w:numPr>
          <w:ilvl w:val="0"/>
          <w:numId w:val="18"/>
        </w:numPr>
        <w:spacing w:before="0"/>
        <w:rPr>
          <w:rFonts w:eastAsia="Calibri" w:cs="Times New Roman"/>
        </w:rPr>
      </w:pPr>
      <w:r>
        <w:rPr>
          <w:rFonts w:eastAsia="Calibri" w:cs="Times New Roman"/>
        </w:rPr>
        <w:t>Mapová dokumentace a jiná dokumentace týkající se údajů v oznámení koncepce</w:t>
      </w:r>
    </w:p>
    <w:p w:rsidR="00A935BB" w:rsidRPr="00FD4ED0" w:rsidRDefault="00A935BB" w:rsidP="00A935BB">
      <w:pPr>
        <w:numPr>
          <w:ilvl w:val="0"/>
          <w:numId w:val="18"/>
        </w:numPr>
        <w:spacing w:before="0"/>
        <w:rPr>
          <w:rFonts w:eastAsia="Calibri" w:cs="Times New Roman"/>
        </w:rPr>
      </w:pPr>
      <w:r>
        <w:rPr>
          <w:rFonts w:eastAsia="Calibri" w:cs="Times New Roman"/>
        </w:rPr>
        <w:t>Další podstatné informace předkladatele o možných vlivech na životní prostředí a veřejné zdraví</w:t>
      </w:r>
    </w:p>
    <w:p w:rsidR="00A935BB" w:rsidRPr="00FD4ED0" w:rsidRDefault="00A935BB" w:rsidP="00A935BB">
      <w:pPr>
        <w:pStyle w:val="Nadpis1"/>
        <w:numPr>
          <w:ilvl w:val="0"/>
          <w:numId w:val="18"/>
        </w:numPr>
        <w:jc w:val="left"/>
        <w:rPr>
          <w:b w:val="0"/>
          <w:bCs w:val="0"/>
          <w:u w:val="none"/>
        </w:rPr>
      </w:pPr>
      <w:r w:rsidRPr="00FD4ED0">
        <w:rPr>
          <w:b w:val="0"/>
          <w:bCs w:val="0"/>
          <w:u w:val="none"/>
        </w:rPr>
        <w:t xml:space="preserve">Stanovisko orgánu ochrany přírody, pokud je vyžadováno podle § 45i odst. 1 zákona </w:t>
      </w:r>
      <w:r w:rsidR="00907DD8">
        <w:rPr>
          <w:b w:val="0"/>
          <w:bCs w:val="0"/>
          <w:u w:val="none"/>
        </w:rPr>
        <w:t>o ochraně přírody a krajiny</w:t>
      </w:r>
    </w:p>
    <w:p w:rsidR="00A935BB" w:rsidRPr="005A65F0" w:rsidRDefault="00A935BB" w:rsidP="00A935BB">
      <w:pPr>
        <w:spacing w:before="0"/>
        <w:rPr>
          <w:rFonts w:eastAsia="Calibri" w:cs="Times New Roman"/>
        </w:rPr>
      </w:pPr>
    </w:p>
    <w:p w:rsidR="00A935BB" w:rsidRDefault="00A935BB" w:rsidP="00A935BB">
      <w:pPr>
        <w:spacing w:before="0"/>
        <w:rPr>
          <w:rFonts w:eastAsia="Calibri" w:cs="Times New Roman"/>
        </w:rPr>
      </w:pPr>
      <w:r>
        <w:rPr>
          <w:rFonts w:eastAsia="Calibri" w:cs="Times New Roman"/>
        </w:rPr>
        <w:t>Datum zpracování oznámení koncepce</w:t>
      </w:r>
    </w:p>
    <w:p w:rsidR="00A935BB" w:rsidRDefault="00A935BB" w:rsidP="00A935BB">
      <w:pPr>
        <w:spacing w:before="0"/>
        <w:rPr>
          <w:rFonts w:eastAsia="Calibri" w:cs="Times New Roman"/>
        </w:rPr>
      </w:pPr>
      <w:r>
        <w:rPr>
          <w:rFonts w:eastAsia="Calibri" w:cs="Times New Roman"/>
        </w:rPr>
        <w:t>Jméno, příjmení, adresa, telefon a e-mail osob(y), která(é) se podílela(y) na zpracování oznámení koncepce</w:t>
      </w:r>
    </w:p>
    <w:p w:rsidR="00A935BB" w:rsidRDefault="00A935BB" w:rsidP="00A935BB">
      <w:pPr>
        <w:spacing w:before="0"/>
        <w:rPr>
          <w:rFonts w:eastAsia="Calibri" w:cs="Times New Roman"/>
        </w:rPr>
      </w:pPr>
      <w:r>
        <w:rPr>
          <w:rFonts w:eastAsia="Calibri" w:cs="Times New Roman"/>
        </w:rPr>
        <w:t>Podpis oprávněného zástupce předkladatele</w:t>
      </w:r>
    </w:p>
    <w:p w:rsidR="00A935BB" w:rsidRPr="005321FD" w:rsidRDefault="00A935BB" w:rsidP="00A935BB">
      <w:pPr>
        <w:spacing w:before="0"/>
        <w:jc w:val="right"/>
        <w:rPr>
          <w:rFonts w:eastAsia="Calibri" w:cs="Times New Roman"/>
          <w:b/>
          <w:sz w:val="20"/>
          <w:szCs w:val="20"/>
        </w:rPr>
      </w:pPr>
      <w:r>
        <w:rPr>
          <w:rFonts w:eastAsia="Calibri" w:cs="Times New Roman"/>
          <w:b/>
        </w:rPr>
        <w:br w:type="page"/>
      </w:r>
      <w:r w:rsidRPr="005321FD">
        <w:rPr>
          <w:rFonts w:eastAsia="Calibri" w:cs="Times New Roman"/>
          <w:b/>
          <w:sz w:val="20"/>
          <w:szCs w:val="20"/>
        </w:rPr>
        <w:t>Příloha č. 8 k zákonu č. 100/2001 Sb.</w:t>
      </w:r>
    </w:p>
    <w:p w:rsidR="00A935BB" w:rsidRDefault="00A935BB" w:rsidP="00A935BB">
      <w:pPr>
        <w:spacing w:before="0"/>
        <w:jc w:val="center"/>
        <w:rPr>
          <w:rFonts w:eastAsia="Calibri" w:cs="Times New Roman"/>
          <w:b/>
        </w:rPr>
      </w:pPr>
    </w:p>
    <w:p w:rsidR="00A935BB" w:rsidRPr="00A935BB" w:rsidRDefault="00A935BB" w:rsidP="00A935BB">
      <w:pPr>
        <w:pStyle w:val="Nadpis4"/>
        <w:spacing w:before="0"/>
        <w:jc w:val="center"/>
        <w:rPr>
          <w:rFonts w:ascii="Times New Roman" w:eastAsia="Times New Roman" w:hAnsi="Times New Roman" w:cs="Times New Roman"/>
          <w:i w:val="0"/>
          <w:color w:val="auto"/>
        </w:rPr>
      </w:pPr>
      <w:r w:rsidRPr="00A935BB">
        <w:rPr>
          <w:rFonts w:ascii="Times New Roman" w:eastAsia="Times New Roman" w:hAnsi="Times New Roman" w:cs="Times New Roman"/>
          <w:i w:val="0"/>
          <w:color w:val="auto"/>
        </w:rPr>
        <w:t>Kritéria pro zjišťovací řízení</w:t>
      </w:r>
    </w:p>
    <w:p w:rsidR="00A935BB" w:rsidRDefault="00A935BB" w:rsidP="00A935BB">
      <w:pPr>
        <w:spacing w:before="0"/>
        <w:rPr>
          <w:rFonts w:eastAsia="Calibri" w:cs="Times New Roman"/>
          <w:b/>
        </w:rPr>
      </w:pPr>
    </w:p>
    <w:p w:rsidR="00A935BB" w:rsidRDefault="00A935BB" w:rsidP="00E43B3B">
      <w:pPr>
        <w:spacing w:before="0"/>
        <w:rPr>
          <w:rFonts w:eastAsia="Calibri" w:cs="Times New Roman"/>
          <w:bCs/>
        </w:rPr>
      </w:pPr>
      <w:r>
        <w:rPr>
          <w:rFonts w:eastAsia="Calibri" w:cs="Times New Roman"/>
          <w:bCs/>
        </w:rPr>
        <w:t>1. Obsah koncepce, zejména s ohledem na:</w:t>
      </w:r>
    </w:p>
    <w:p w:rsidR="00A935BB" w:rsidRDefault="00A935BB" w:rsidP="00E43B3B">
      <w:pPr>
        <w:numPr>
          <w:ilvl w:val="0"/>
          <w:numId w:val="19"/>
        </w:numPr>
        <w:spacing w:before="0"/>
        <w:rPr>
          <w:rFonts w:eastAsia="Calibri" w:cs="Times New Roman"/>
          <w:bCs/>
        </w:rPr>
      </w:pPr>
      <w:r>
        <w:rPr>
          <w:rFonts w:eastAsia="Calibri" w:cs="Times New Roman"/>
          <w:bCs/>
        </w:rPr>
        <w:t>účelnost stanovených variant řešení k dosažení sledovaných cílů koncepce;</w:t>
      </w:r>
    </w:p>
    <w:p w:rsidR="00A935BB" w:rsidRDefault="00A935BB" w:rsidP="00E43B3B">
      <w:pPr>
        <w:numPr>
          <w:ilvl w:val="0"/>
          <w:numId w:val="19"/>
        </w:numPr>
        <w:spacing w:before="0"/>
        <w:rPr>
          <w:rFonts w:eastAsia="Calibri" w:cs="Times New Roman"/>
          <w:bCs/>
        </w:rPr>
      </w:pPr>
      <w:r>
        <w:rPr>
          <w:rFonts w:eastAsia="Calibri" w:cs="Times New Roman"/>
          <w:bCs/>
        </w:rPr>
        <w:t>míru, v jaké koncepce stanoví rámec pro záměry a jiné činnosti, a to buď vzhledem k jejich umístění, povaze, velikosti a provozním podmínkám nebo z hlediska požadavků na přírodní zdroje;</w:t>
      </w:r>
    </w:p>
    <w:p w:rsidR="00A935BB" w:rsidRDefault="00A935BB" w:rsidP="00E43B3B">
      <w:pPr>
        <w:numPr>
          <w:ilvl w:val="0"/>
          <w:numId w:val="19"/>
        </w:numPr>
        <w:spacing w:before="0"/>
        <w:rPr>
          <w:rFonts w:eastAsia="Calibri" w:cs="Times New Roman"/>
          <w:bCs/>
        </w:rPr>
      </w:pPr>
      <w:r>
        <w:rPr>
          <w:rFonts w:eastAsia="Calibri" w:cs="Times New Roman"/>
          <w:bCs/>
        </w:rPr>
        <w:t>míru, v jaké ovlivňuje jiné koncepce;</w:t>
      </w:r>
    </w:p>
    <w:p w:rsidR="00A935BB" w:rsidRDefault="00A935BB" w:rsidP="00E43B3B">
      <w:pPr>
        <w:numPr>
          <w:ilvl w:val="0"/>
          <w:numId w:val="19"/>
        </w:numPr>
        <w:spacing w:before="0"/>
        <w:rPr>
          <w:rFonts w:eastAsia="Calibri" w:cs="Times New Roman"/>
          <w:bCs/>
        </w:rPr>
      </w:pPr>
      <w:r>
        <w:rPr>
          <w:rFonts w:eastAsia="Calibri" w:cs="Times New Roman"/>
          <w:bCs/>
        </w:rPr>
        <w:t>význam koncepce pro začlenění požadavků na ochranu životního prostředí a veřejné zdraví, zejména s ohledem na podporu udržitelného rozvoje;</w:t>
      </w:r>
    </w:p>
    <w:p w:rsidR="00A935BB" w:rsidRDefault="00A935BB" w:rsidP="00E43B3B">
      <w:pPr>
        <w:numPr>
          <w:ilvl w:val="0"/>
          <w:numId w:val="19"/>
        </w:numPr>
        <w:spacing w:before="0"/>
        <w:rPr>
          <w:rFonts w:eastAsia="Calibri" w:cs="Times New Roman"/>
          <w:bCs/>
        </w:rPr>
      </w:pPr>
      <w:r>
        <w:rPr>
          <w:rFonts w:eastAsia="Calibri" w:cs="Times New Roman"/>
          <w:bCs/>
        </w:rPr>
        <w:t>vliv koncepce na udržitelný rozvoj dotčeného území (včetně sociálně-ekonomických aspektů);</w:t>
      </w:r>
    </w:p>
    <w:p w:rsidR="00A935BB" w:rsidRDefault="00A935BB" w:rsidP="00E43B3B">
      <w:pPr>
        <w:numPr>
          <w:ilvl w:val="0"/>
          <w:numId w:val="19"/>
        </w:numPr>
        <w:spacing w:before="0"/>
        <w:rPr>
          <w:rFonts w:eastAsia="Calibri" w:cs="Times New Roman"/>
          <w:bCs/>
        </w:rPr>
      </w:pPr>
      <w:r>
        <w:rPr>
          <w:rFonts w:eastAsia="Calibri" w:cs="Times New Roman"/>
          <w:bCs/>
        </w:rPr>
        <w:t>problémy životního prostředí a veřejného zdraví, které jsou závažné pro koncepci;</w:t>
      </w:r>
    </w:p>
    <w:p w:rsidR="00A935BB" w:rsidRPr="00424D64" w:rsidRDefault="00A935BB" w:rsidP="00E43B3B">
      <w:pPr>
        <w:numPr>
          <w:ilvl w:val="0"/>
          <w:numId w:val="19"/>
        </w:numPr>
        <w:spacing w:before="0"/>
        <w:rPr>
          <w:rFonts w:eastAsia="Calibri" w:cs="Times New Roman"/>
          <w:bCs/>
        </w:rPr>
      </w:pPr>
      <w:r>
        <w:rPr>
          <w:rFonts w:eastAsia="Calibri" w:cs="Times New Roman"/>
          <w:bCs/>
        </w:rPr>
        <w:t>význam koncepce pro implementaci požadavků vyplývajících z právních předpisů Evropského společenství týkajících se životního prostředí a veřejného zdraví (např. plány a programy v oblasti odpadového hospodářství nebo ochrany vod).</w:t>
      </w:r>
    </w:p>
    <w:p w:rsidR="00A935BB" w:rsidRPr="00424D64" w:rsidRDefault="00A935BB" w:rsidP="00E43B3B">
      <w:pPr>
        <w:numPr>
          <w:ilvl w:val="12"/>
          <w:numId w:val="0"/>
        </w:numPr>
        <w:spacing w:before="0"/>
        <w:ind w:left="360"/>
        <w:rPr>
          <w:rFonts w:eastAsia="Calibri" w:cs="Times New Roman"/>
          <w:b/>
          <w:bCs/>
        </w:rPr>
      </w:pPr>
    </w:p>
    <w:p w:rsidR="00A935BB" w:rsidRDefault="00A935BB" w:rsidP="00E43B3B">
      <w:pPr>
        <w:numPr>
          <w:ilvl w:val="12"/>
          <w:numId w:val="0"/>
        </w:numPr>
        <w:spacing w:before="0"/>
        <w:rPr>
          <w:rFonts w:eastAsia="Calibri" w:cs="Times New Roman"/>
          <w:bCs/>
        </w:rPr>
      </w:pPr>
      <w:r>
        <w:rPr>
          <w:rFonts w:eastAsia="Calibri" w:cs="Times New Roman"/>
          <w:bCs/>
        </w:rPr>
        <w:t xml:space="preserve">2. Charakteristika vlivů koncepce na životní prostředí a veřejné zdraví a charakteristika dotčeného území, zejména s ohledem na:  </w:t>
      </w:r>
    </w:p>
    <w:p w:rsidR="00A935BB" w:rsidRDefault="00A935BB" w:rsidP="00E43B3B">
      <w:pPr>
        <w:numPr>
          <w:ilvl w:val="0"/>
          <w:numId w:val="20"/>
        </w:numPr>
        <w:spacing w:before="0"/>
        <w:rPr>
          <w:rFonts w:eastAsia="Calibri" w:cs="Times New Roman"/>
          <w:bCs/>
        </w:rPr>
      </w:pPr>
      <w:r>
        <w:rPr>
          <w:rFonts w:eastAsia="Calibri" w:cs="Times New Roman"/>
          <w:bCs/>
        </w:rPr>
        <w:t>pravděpodobnost, dobu trvání, četnost a vratnost vlivu;</w:t>
      </w:r>
    </w:p>
    <w:p w:rsidR="00A935BB" w:rsidRDefault="00A935BB" w:rsidP="00E43B3B">
      <w:pPr>
        <w:numPr>
          <w:ilvl w:val="0"/>
          <w:numId w:val="20"/>
        </w:numPr>
        <w:spacing w:before="0"/>
        <w:rPr>
          <w:rFonts w:eastAsia="Calibri" w:cs="Times New Roman"/>
          <w:bCs/>
        </w:rPr>
      </w:pPr>
      <w:r>
        <w:rPr>
          <w:rFonts w:eastAsia="Calibri" w:cs="Times New Roman"/>
          <w:bCs/>
        </w:rPr>
        <w:t>kumulativní a synergickou povahu vlivu;</w:t>
      </w:r>
    </w:p>
    <w:p w:rsidR="00A935BB" w:rsidRDefault="00A935BB" w:rsidP="00E43B3B">
      <w:pPr>
        <w:numPr>
          <w:ilvl w:val="0"/>
          <w:numId w:val="20"/>
        </w:numPr>
        <w:spacing w:before="0"/>
        <w:rPr>
          <w:rFonts w:eastAsia="Calibri" w:cs="Times New Roman"/>
          <w:bCs/>
        </w:rPr>
      </w:pPr>
      <w:r>
        <w:rPr>
          <w:rFonts w:eastAsia="Calibri" w:cs="Times New Roman"/>
          <w:bCs/>
        </w:rPr>
        <w:t>přeshraniční povahu vlivu;</w:t>
      </w:r>
    </w:p>
    <w:p w:rsidR="00A935BB" w:rsidRDefault="00A935BB" w:rsidP="00E43B3B">
      <w:pPr>
        <w:numPr>
          <w:ilvl w:val="0"/>
          <w:numId w:val="20"/>
        </w:numPr>
        <w:spacing w:before="0"/>
        <w:rPr>
          <w:rFonts w:eastAsia="Calibri" w:cs="Times New Roman"/>
          <w:bCs/>
        </w:rPr>
      </w:pPr>
      <w:r>
        <w:rPr>
          <w:rFonts w:eastAsia="Calibri" w:cs="Times New Roman"/>
          <w:bCs/>
        </w:rPr>
        <w:t>rizika pro životní prostředí a veřejné zdraví vyplývající z provedení koncepce (např. při přírodních katastrofách, haváriích);</w:t>
      </w:r>
    </w:p>
    <w:p w:rsidR="00A935BB" w:rsidRDefault="00A935BB" w:rsidP="00E43B3B">
      <w:pPr>
        <w:numPr>
          <w:ilvl w:val="0"/>
          <w:numId w:val="20"/>
        </w:numPr>
        <w:spacing w:before="0"/>
        <w:rPr>
          <w:rFonts w:eastAsia="Calibri" w:cs="Times New Roman"/>
          <w:bCs/>
        </w:rPr>
      </w:pPr>
      <w:r>
        <w:rPr>
          <w:rFonts w:eastAsia="Calibri" w:cs="Times New Roman"/>
          <w:bCs/>
        </w:rPr>
        <w:t>závažnost a rozsah vlivu (</w:t>
      </w:r>
      <w:r w:rsidR="00907DD8">
        <w:rPr>
          <w:rFonts w:eastAsia="Calibri" w:cs="Times New Roman"/>
          <w:bCs/>
        </w:rPr>
        <w:t xml:space="preserve">velikost území a </w:t>
      </w:r>
      <w:r>
        <w:rPr>
          <w:rFonts w:eastAsia="Calibri" w:cs="Times New Roman"/>
          <w:bCs/>
        </w:rPr>
        <w:t>počet obyvatel, který by mohl být pravděpodobně zasažen);</w:t>
      </w:r>
    </w:p>
    <w:p w:rsidR="00A935BB" w:rsidRDefault="00A935BB" w:rsidP="00E43B3B">
      <w:pPr>
        <w:numPr>
          <w:ilvl w:val="0"/>
          <w:numId w:val="20"/>
        </w:numPr>
        <w:spacing w:before="0"/>
        <w:rPr>
          <w:rFonts w:eastAsia="Calibri" w:cs="Times New Roman"/>
          <w:bCs/>
        </w:rPr>
      </w:pPr>
      <w:r>
        <w:rPr>
          <w:rFonts w:eastAsia="Calibri" w:cs="Times New Roman"/>
          <w:bCs/>
        </w:rPr>
        <w:t>důležitost a zranitelnost oblasti, která by mohla být zasažena, s ohledem na:</w:t>
      </w:r>
    </w:p>
    <w:p w:rsidR="00A935BB" w:rsidRDefault="00A935BB" w:rsidP="00E43B3B">
      <w:pPr>
        <w:numPr>
          <w:ilvl w:val="1"/>
          <w:numId w:val="20"/>
        </w:numPr>
        <w:spacing w:before="0"/>
        <w:rPr>
          <w:rFonts w:eastAsia="Calibri" w:cs="Times New Roman"/>
          <w:bCs/>
        </w:rPr>
      </w:pPr>
      <w:r>
        <w:rPr>
          <w:rFonts w:eastAsia="Calibri" w:cs="Times New Roman"/>
          <w:bCs/>
        </w:rPr>
        <w:t>zvláštní přírodní charakteristiku nebo kulturní dědictví,</w:t>
      </w:r>
    </w:p>
    <w:p w:rsidR="00A935BB" w:rsidRDefault="00A935BB" w:rsidP="00E43B3B">
      <w:pPr>
        <w:numPr>
          <w:ilvl w:val="1"/>
          <w:numId w:val="20"/>
        </w:numPr>
        <w:spacing w:before="0"/>
        <w:rPr>
          <w:rFonts w:eastAsia="Calibri" w:cs="Times New Roman"/>
          <w:bCs/>
        </w:rPr>
      </w:pPr>
      <w:r>
        <w:rPr>
          <w:rFonts w:eastAsia="Calibri" w:cs="Times New Roman"/>
          <w:bCs/>
        </w:rPr>
        <w:t>hustotu obyvatel, osídlení a míru urbanizace,</w:t>
      </w:r>
    </w:p>
    <w:p w:rsidR="00A935BB" w:rsidRDefault="00A935BB" w:rsidP="00E43B3B">
      <w:pPr>
        <w:numPr>
          <w:ilvl w:val="1"/>
          <w:numId w:val="20"/>
        </w:numPr>
        <w:spacing w:before="0"/>
        <w:rPr>
          <w:rFonts w:eastAsia="Calibri" w:cs="Times New Roman"/>
          <w:bCs/>
        </w:rPr>
      </w:pPr>
      <w:r>
        <w:rPr>
          <w:rFonts w:eastAsia="Calibri" w:cs="Times New Roman"/>
          <w:bCs/>
        </w:rPr>
        <w:t>překročení norem kvality životního prostředí nebo mezních hodnot,</w:t>
      </w:r>
    </w:p>
    <w:p w:rsidR="00A935BB" w:rsidRDefault="00A935BB" w:rsidP="00E43B3B">
      <w:pPr>
        <w:numPr>
          <w:ilvl w:val="1"/>
          <w:numId w:val="20"/>
        </w:numPr>
        <w:spacing w:before="0"/>
        <w:rPr>
          <w:rFonts w:eastAsia="Calibri" w:cs="Times New Roman"/>
          <w:bCs/>
        </w:rPr>
      </w:pPr>
      <w:r>
        <w:rPr>
          <w:rFonts w:eastAsia="Calibri" w:cs="Times New Roman"/>
          <w:bCs/>
        </w:rPr>
        <w:t>kvalitu půdy a intenzitu jejího využívání,</w:t>
      </w:r>
    </w:p>
    <w:p w:rsidR="006665AA" w:rsidRDefault="006665AA" w:rsidP="00E43B3B">
      <w:pPr>
        <w:numPr>
          <w:ilvl w:val="1"/>
          <w:numId w:val="20"/>
        </w:numPr>
        <w:spacing w:before="0"/>
        <w:rPr>
          <w:rFonts w:eastAsia="Calibri" w:cs="Times New Roman"/>
          <w:bCs/>
        </w:rPr>
      </w:pPr>
      <w:r>
        <w:rPr>
          <w:rFonts w:eastAsia="Calibri" w:cs="Times New Roman"/>
          <w:bCs/>
        </w:rPr>
        <w:t>dopady změny klimatu</w:t>
      </w:r>
    </w:p>
    <w:p w:rsidR="00A935BB" w:rsidRPr="008C07B4" w:rsidRDefault="00A935BB" w:rsidP="00E43B3B">
      <w:pPr>
        <w:pStyle w:val="Zkladntextodsazen"/>
        <w:rPr>
          <w:rFonts w:ascii="Times New Roman" w:hAnsi="Times New Roman"/>
          <w:b/>
          <w:bCs/>
          <w:sz w:val="24"/>
          <w:szCs w:val="24"/>
        </w:rPr>
      </w:pPr>
      <w:r>
        <w:rPr>
          <w:rFonts w:ascii="Times New Roman" w:hAnsi="Times New Roman"/>
          <w:bCs/>
          <w:sz w:val="24"/>
        </w:rPr>
        <w:t>g.  dopad na oblasti nebo krajiny s uznávaným statusem ochrany na národní, komunitární nebo mezinárodní úrovni</w:t>
      </w:r>
      <w:r w:rsidR="00E43B3B">
        <w:rPr>
          <w:rFonts w:ascii="Times New Roman" w:hAnsi="Times New Roman"/>
          <w:bCs/>
          <w:sz w:val="24"/>
        </w:rPr>
        <w:t>.</w:t>
      </w:r>
    </w:p>
    <w:p w:rsidR="00A935BB" w:rsidRDefault="00A935BB" w:rsidP="00E43B3B">
      <w:pPr>
        <w:pStyle w:val="Zkladntextodsazen"/>
        <w:rPr>
          <w:rFonts w:ascii="Times New Roman" w:hAnsi="Times New Roman"/>
          <w:bCs/>
          <w:sz w:val="24"/>
        </w:rPr>
      </w:pPr>
    </w:p>
    <w:p w:rsidR="00A935BB" w:rsidRPr="00AA0254" w:rsidRDefault="00AA0254" w:rsidP="00AA0254">
      <w:pPr>
        <w:spacing w:before="0"/>
        <w:rPr>
          <w:rFonts w:eastAsia="Calibri" w:cs="Times New Roman"/>
          <w:bCs/>
        </w:rPr>
      </w:pPr>
      <w:r>
        <w:rPr>
          <w:rFonts w:eastAsia="Calibri" w:cs="Times New Roman"/>
        </w:rPr>
        <w:t>3. P</w:t>
      </w:r>
      <w:r w:rsidR="00A935BB" w:rsidRPr="00AA0254">
        <w:rPr>
          <w:rFonts w:eastAsia="Calibri" w:cs="Times New Roman"/>
        </w:rPr>
        <w:t>ředpokládaný přínos posouzení koncepce ve vztahu k posouzení jiných koncepcí zpracovávaných na odlišných úrovních v téže oblasti.</w:t>
      </w:r>
    </w:p>
    <w:p w:rsidR="00E43B3B" w:rsidRDefault="00E43B3B" w:rsidP="00E43B3B">
      <w:pPr>
        <w:pStyle w:val="Odstavecseseznamem"/>
        <w:jc w:val="center"/>
      </w:pPr>
    </w:p>
    <w:p w:rsidR="00E43B3B" w:rsidRPr="005321FD" w:rsidRDefault="00E43B3B" w:rsidP="00E43B3B">
      <w:pPr>
        <w:spacing w:before="0"/>
        <w:jc w:val="right"/>
        <w:rPr>
          <w:rFonts w:eastAsia="Calibri" w:cs="Times New Roman"/>
          <w:b/>
          <w:sz w:val="20"/>
        </w:rPr>
      </w:pPr>
      <w:r>
        <w:br w:type="page"/>
      </w:r>
      <w:r>
        <w:rPr>
          <w:rFonts w:eastAsia="Calibri" w:cs="Times New Roman"/>
          <w:b/>
          <w:sz w:val="20"/>
        </w:rPr>
        <w:t xml:space="preserve">Příloha č. </w:t>
      </w:r>
      <w:r w:rsidRPr="005321FD">
        <w:rPr>
          <w:rFonts w:eastAsia="Calibri" w:cs="Times New Roman"/>
          <w:b/>
          <w:sz w:val="20"/>
        </w:rPr>
        <w:t>9 k zákonu č. 100/2001 Sb.</w:t>
      </w:r>
    </w:p>
    <w:p w:rsidR="00E43B3B" w:rsidRDefault="00E43B3B" w:rsidP="00E43B3B">
      <w:pPr>
        <w:spacing w:before="0"/>
        <w:jc w:val="center"/>
        <w:rPr>
          <w:rFonts w:eastAsia="Calibri" w:cs="Times New Roman"/>
          <w:b/>
        </w:rPr>
      </w:pPr>
    </w:p>
    <w:p w:rsidR="00E43B3B" w:rsidRPr="00E43B3B" w:rsidRDefault="00E43B3B" w:rsidP="00E43B3B">
      <w:pPr>
        <w:pStyle w:val="Nadpis4"/>
        <w:spacing w:before="0"/>
        <w:jc w:val="center"/>
        <w:rPr>
          <w:rFonts w:ascii="Times New Roman" w:eastAsia="Times New Roman" w:hAnsi="Times New Roman" w:cs="Times New Roman"/>
          <w:i w:val="0"/>
          <w:color w:val="auto"/>
        </w:rPr>
      </w:pPr>
      <w:r w:rsidRPr="00E43B3B">
        <w:rPr>
          <w:rFonts w:ascii="Times New Roman" w:eastAsia="Times New Roman" w:hAnsi="Times New Roman" w:cs="Times New Roman"/>
          <w:i w:val="0"/>
          <w:color w:val="auto"/>
        </w:rPr>
        <w:t>Náležitosti vyhodnocení koncepce z hlediska vlivů</w:t>
      </w:r>
      <w:r>
        <w:rPr>
          <w:rFonts w:ascii="Times New Roman" w:hAnsi="Times New Roman" w:cs="Times New Roman"/>
          <w:i w:val="0"/>
          <w:color w:val="auto"/>
        </w:rPr>
        <w:t xml:space="preserve"> </w:t>
      </w:r>
      <w:r w:rsidRPr="00E43B3B">
        <w:rPr>
          <w:rFonts w:ascii="Times New Roman" w:eastAsia="Times New Roman" w:hAnsi="Times New Roman" w:cs="Times New Roman"/>
          <w:i w:val="0"/>
          <w:color w:val="auto"/>
        </w:rPr>
        <w:t>na životní prostředí a veřejné zdraví</w:t>
      </w:r>
    </w:p>
    <w:p w:rsidR="00E43B3B" w:rsidRDefault="00E43B3B" w:rsidP="00E43B3B">
      <w:pPr>
        <w:spacing w:before="0"/>
        <w:rPr>
          <w:rFonts w:eastAsia="Calibri" w:cs="Times New Roman"/>
          <w:b/>
        </w:rPr>
      </w:pPr>
    </w:p>
    <w:p w:rsidR="00E43B3B" w:rsidRDefault="00E43B3B" w:rsidP="00E43B3B">
      <w:pPr>
        <w:spacing w:before="0"/>
        <w:ind w:left="360" w:hanging="360"/>
        <w:rPr>
          <w:rFonts w:eastAsia="Calibri" w:cs="Times New Roman"/>
          <w:bCs/>
        </w:rPr>
      </w:pPr>
      <w:r>
        <w:rPr>
          <w:rFonts w:eastAsia="Calibri" w:cs="Times New Roman"/>
          <w:bCs/>
        </w:rPr>
        <w:t>1. Obsah a cíle koncepce, její vztah k jiným koncepcím.</w:t>
      </w:r>
    </w:p>
    <w:p w:rsidR="00E43B3B" w:rsidRDefault="00E43B3B" w:rsidP="00E43B3B">
      <w:pPr>
        <w:spacing w:before="0"/>
        <w:ind w:left="360" w:hanging="360"/>
        <w:rPr>
          <w:rFonts w:eastAsia="Calibri" w:cs="Times New Roman"/>
          <w:bCs/>
        </w:rPr>
      </w:pPr>
    </w:p>
    <w:p w:rsidR="00E43B3B" w:rsidRDefault="00E43B3B" w:rsidP="00E43B3B">
      <w:pPr>
        <w:spacing w:before="0"/>
        <w:ind w:left="360" w:hanging="360"/>
        <w:rPr>
          <w:rFonts w:eastAsia="Calibri" w:cs="Times New Roman"/>
          <w:bCs/>
        </w:rPr>
      </w:pPr>
      <w:r>
        <w:rPr>
          <w:rFonts w:eastAsia="Calibri" w:cs="Times New Roman"/>
          <w:bCs/>
        </w:rPr>
        <w:t>2. Informace o současném stavu životního prostředí v dotčeném území a jeho pravděpodobný vývoj bez provedení koncepce.</w:t>
      </w:r>
    </w:p>
    <w:p w:rsidR="00E43B3B" w:rsidRDefault="00E43B3B" w:rsidP="00E43B3B">
      <w:pPr>
        <w:spacing w:before="0"/>
        <w:ind w:left="360" w:hanging="360"/>
        <w:rPr>
          <w:rFonts w:eastAsia="Calibri" w:cs="Times New Roman"/>
          <w:bCs/>
        </w:rPr>
      </w:pPr>
    </w:p>
    <w:p w:rsidR="00E43B3B" w:rsidRDefault="00E43B3B" w:rsidP="00E43B3B">
      <w:pPr>
        <w:spacing w:before="0"/>
        <w:ind w:left="360" w:hanging="360"/>
        <w:rPr>
          <w:rFonts w:eastAsia="Calibri" w:cs="Times New Roman"/>
          <w:bCs/>
        </w:rPr>
      </w:pPr>
      <w:r>
        <w:rPr>
          <w:rFonts w:eastAsia="Calibri" w:cs="Times New Roman"/>
          <w:bCs/>
        </w:rPr>
        <w:t>3. Charakteristiky životního prostředí v oblastech, které by mohly být provedením koncepce významně zasaženy.</w:t>
      </w:r>
    </w:p>
    <w:p w:rsidR="00E43B3B" w:rsidRDefault="00E43B3B" w:rsidP="00E43B3B">
      <w:pPr>
        <w:spacing w:before="0"/>
        <w:ind w:left="360" w:hanging="360"/>
        <w:rPr>
          <w:rFonts w:eastAsia="Calibri" w:cs="Times New Roman"/>
          <w:bCs/>
        </w:rPr>
      </w:pPr>
    </w:p>
    <w:p w:rsidR="00E43B3B" w:rsidRDefault="00E43B3B" w:rsidP="00E43B3B">
      <w:pPr>
        <w:spacing w:before="0"/>
        <w:ind w:left="360" w:hanging="360"/>
        <w:rPr>
          <w:rFonts w:eastAsia="Calibri" w:cs="Times New Roman"/>
          <w:bCs/>
        </w:rPr>
      </w:pPr>
      <w:r>
        <w:rPr>
          <w:rFonts w:eastAsia="Calibri" w:cs="Times New Roman"/>
          <w:bCs/>
        </w:rPr>
        <w:t>4. Veškeré současné problémy životního prostředí, které jsou významné pro koncepci, zejména vztahující se k oblastem se zvláštním významem pro životní prostředí (např. oblasti vyžadující ochranu podle zvláštních právních předpisů).</w:t>
      </w:r>
    </w:p>
    <w:p w:rsidR="00E43B3B" w:rsidRDefault="00E43B3B" w:rsidP="00E43B3B">
      <w:pPr>
        <w:spacing w:before="0"/>
        <w:ind w:left="360" w:hanging="360"/>
        <w:rPr>
          <w:rFonts w:eastAsia="Calibri" w:cs="Times New Roman"/>
          <w:bCs/>
        </w:rPr>
      </w:pPr>
    </w:p>
    <w:p w:rsidR="00E43B3B" w:rsidRDefault="00E43B3B" w:rsidP="00E43B3B">
      <w:pPr>
        <w:spacing w:before="0"/>
        <w:ind w:left="360" w:hanging="360"/>
        <w:rPr>
          <w:rFonts w:eastAsia="Calibri" w:cs="Times New Roman"/>
          <w:bCs/>
        </w:rPr>
      </w:pPr>
      <w:r>
        <w:rPr>
          <w:rFonts w:eastAsia="Calibri" w:cs="Times New Roman"/>
          <w:bCs/>
        </w:rPr>
        <w:t>5. Cíle ochrany životního prostředí stanovené na mezinárodní, komunitární nebo vnitrostátní úrovni, které mají vztah ke koncepci, a způsob, jak byly tyto cíle vzaty v úvahu během její přípravy, zejména při porovnání variantních řešení.</w:t>
      </w:r>
    </w:p>
    <w:p w:rsidR="00E43B3B" w:rsidRDefault="00E43B3B" w:rsidP="00E43B3B">
      <w:pPr>
        <w:spacing w:before="0"/>
        <w:ind w:left="360" w:hanging="360"/>
        <w:rPr>
          <w:rFonts w:eastAsia="Calibri" w:cs="Times New Roman"/>
          <w:bCs/>
        </w:rPr>
      </w:pPr>
    </w:p>
    <w:p w:rsidR="00E43B3B" w:rsidRDefault="00E43B3B" w:rsidP="00E43B3B">
      <w:pPr>
        <w:spacing w:before="0"/>
        <w:ind w:left="360" w:hanging="360"/>
        <w:rPr>
          <w:rFonts w:eastAsia="Calibri" w:cs="Times New Roman"/>
          <w:bCs/>
        </w:rPr>
      </w:pPr>
      <w:r>
        <w:rPr>
          <w:rFonts w:eastAsia="Calibri" w:cs="Times New Roman"/>
          <w:bCs/>
        </w:rPr>
        <w:t>6. Závažné vlivy (včetně sekundárních, synergických, kumulativních, krátkodobých, střednědobých a dlouhodobých, trvalých a přechodných, pozitivních a negativních vlivů) navrhovaných variant koncepce na životní prostředí.</w:t>
      </w:r>
    </w:p>
    <w:p w:rsidR="00E43B3B" w:rsidRDefault="00E43B3B" w:rsidP="00E43B3B">
      <w:pPr>
        <w:spacing w:before="0"/>
        <w:ind w:left="360" w:hanging="360"/>
        <w:rPr>
          <w:rFonts w:eastAsia="Calibri" w:cs="Times New Roman"/>
          <w:bCs/>
        </w:rPr>
      </w:pPr>
    </w:p>
    <w:p w:rsidR="00E43B3B" w:rsidRDefault="00E43B3B" w:rsidP="00E43B3B">
      <w:pPr>
        <w:spacing w:before="0"/>
        <w:ind w:left="360" w:hanging="360"/>
        <w:rPr>
          <w:rFonts w:eastAsia="Calibri" w:cs="Times New Roman"/>
          <w:bCs/>
        </w:rPr>
      </w:pPr>
      <w:r>
        <w:rPr>
          <w:rFonts w:eastAsia="Calibri" w:cs="Times New Roman"/>
          <w:bCs/>
        </w:rPr>
        <w:t xml:space="preserve">7. </w:t>
      </w:r>
      <w:r w:rsidR="00226FC2">
        <w:rPr>
          <w:rFonts w:eastAsia="Calibri" w:cs="Times New Roman"/>
          <w:bCs/>
        </w:rPr>
        <w:tab/>
      </w:r>
      <w:r w:rsidR="00226FC2" w:rsidRPr="00226FC2">
        <w:rPr>
          <w:rFonts w:cs="Times New Roman"/>
          <w:bCs/>
          <w:szCs w:val="24"/>
        </w:rPr>
        <w:t>Vyhodnocení možných přeshraničních vlivů koncepce na životní prostředí</w:t>
      </w:r>
      <w:r>
        <w:rPr>
          <w:rFonts w:eastAsia="Calibri" w:cs="Times New Roman"/>
          <w:bCs/>
        </w:rPr>
        <w:t>.</w:t>
      </w:r>
    </w:p>
    <w:p w:rsidR="00E43B3B" w:rsidRDefault="00E43B3B" w:rsidP="00E43B3B">
      <w:pPr>
        <w:spacing w:before="0"/>
        <w:ind w:left="360" w:hanging="360"/>
        <w:rPr>
          <w:rFonts w:eastAsia="Calibri" w:cs="Times New Roman"/>
          <w:bCs/>
        </w:rPr>
      </w:pPr>
    </w:p>
    <w:p w:rsidR="00E43B3B" w:rsidRDefault="00E43B3B" w:rsidP="00E43B3B">
      <w:pPr>
        <w:spacing w:before="0"/>
        <w:ind w:left="360" w:hanging="360"/>
        <w:rPr>
          <w:rFonts w:eastAsia="Calibri" w:cs="Times New Roman"/>
          <w:bCs/>
        </w:rPr>
      </w:pPr>
      <w:r>
        <w:rPr>
          <w:rFonts w:eastAsia="Calibri" w:cs="Times New Roman"/>
          <w:bCs/>
        </w:rPr>
        <w:t>8. Výčet důvodů pro výběr zkoumaných variant a popis, jak bylo posuzování provedeno, včetně případných problémů při shromažďování požadovaných údajů (např. technické nedostatky nebo nedostatečné know-how).</w:t>
      </w:r>
    </w:p>
    <w:p w:rsidR="00E43B3B" w:rsidRDefault="00E43B3B" w:rsidP="00E43B3B">
      <w:pPr>
        <w:spacing w:before="0"/>
        <w:ind w:left="360" w:hanging="360"/>
        <w:rPr>
          <w:rFonts w:eastAsia="Calibri" w:cs="Times New Roman"/>
          <w:bCs/>
        </w:rPr>
      </w:pPr>
    </w:p>
    <w:p w:rsidR="00E43B3B" w:rsidRDefault="00E43B3B" w:rsidP="00E43B3B">
      <w:pPr>
        <w:spacing w:before="0"/>
        <w:ind w:left="360" w:hanging="360"/>
        <w:rPr>
          <w:rFonts w:eastAsia="Calibri" w:cs="Times New Roman"/>
          <w:bCs/>
        </w:rPr>
      </w:pPr>
      <w:r>
        <w:rPr>
          <w:rFonts w:eastAsia="Calibri" w:cs="Times New Roman"/>
          <w:bCs/>
        </w:rPr>
        <w:t>9. Stanovení monitorovacích ukazatelů (indikátorů) vlivu koncepce na životní prostředí.</w:t>
      </w:r>
    </w:p>
    <w:p w:rsidR="00E43B3B" w:rsidRDefault="00E43B3B" w:rsidP="00E43B3B">
      <w:pPr>
        <w:spacing w:before="0"/>
        <w:ind w:left="360" w:hanging="360"/>
        <w:rPr>
          <w:rFonts w:eastAsia="Calibri" w:cs="Times New Roman"/>
          <w:bCs/>
        </w:rPr>
      </w:pPr>
    </w:p>
    <w:p w:rsidR="00E43B3B" w:rsidRDefault="00E43B3B" w:rsidP="00E43B3B">
      <w:pPr>
        <w:spacing w:before="0"/>
        <w:ind w:left="360" w:hanging="360"/>
        <w:rPr>
          <w:rFonts w:eastAsia="Calibri" w:cs="Times New Roman"/>
          <w:bCs/>
        </w:rPr>
      </w:pPr>
      <w:r>
        <w:rPr>
          <w:rFonts w:eastAsia="Calibri" w:cs="Times New Roman"/>
          <w:bCs/>
        </w:rPr>
        <w:t xml:space="preserve">10. Popis </w:t>
      </w:r>
      <w:r w:rsidR="00226FC2" w:rsidRPr="00226FC2">
        <w:rPr>
          <w:rFonts w:cs="Times New Roman"/>
          <w:szCs w:val="24"/>
        </w:rPr>
        <w:t xml:space="preserve">navrhovaných opatření </w:t>
      </w:r>
      <w:r w:rsidR="00226FC2" w:rsidRPr="00226FC2">
        <w:rPr>
          <w:rFonts w:cs="Times New Roman"/>
          <w:bCs/>
          <w:szCs w:val="24"/>
        </w:rPr>
        <w:t>pro předcházení,</w:t>
      </w:r>
      <w:r w:rsidR="00226FC2" w:rsidRPr="00226FC2">
        <w:rPr>
          <w:rFonts w:cs="Times New Roman"/>
          <w:szCs w:val="24"/>
        </w:rPr>
        <w:t xml:space="preserve"> vyloučení, snížení a kompenzaci </w:t>
      </w:r>
      <w:r w:rsidR="00226FC2" w:rsidRPr="00226FC2">
        <w:rPr>
          <w:rFonts w:cs="Times New Roman"/>
          <w:bCs/>
          <w:szCs w:val="24"/>
        </w:rPr>
        <w:t>významných</w:t>
      </w:r>
      <w:r w:rsidR="00226FC2" w:rsidRPr="00226FC2">
        <w:rPr>
          <w:rFonts w:cs="Times New Roman"/>
          <w:szCs w:val="24"/>
        </w:rPr>
        <w:t xml:space="preserve"> negativních vlivů </w:t>
      </w:r>
      <w:r w:rsidR="00226FC2" w:rsidRPr="00226FC2">
        <w:rPr>
          <w:rFonts w:cs="Times New Roman"/>
          <w:bCs/>
          <w:szCs w:val="24"/>
        </w:rPr>
        <w:t>na životní prostředí</w:t>
      </w:r>
      <w:r w:rsidR="00226FC2" w:rsidRPr="00226FC2">
        <w:rPr>
          <w:rFonts w:cs="Times New Roman"/>
          <w:szCs w:val="24"/>
        </w:rPr>
        <w:t xml:space="preserve"> zjištěných nebo předpokládaných při provádění koncepce</w:t>
      </w:r>
      <w:r>
        <w:rPr>
          <w:rFonts w:eastAsia="Calibri" w:cs="Times New Roman"/>
          <w:bCs/>
        </w:rPr>
        <w:t>.</w:t>
      </w:r>
    </w:p>
    <w:p w:rsidR="00E43B3B" w:rsidRDefault="00E43B3B" w:rsidP="00E43B3B">
      <w:pPr>
        <w:spacing w:before="0"/>
        <w:ind w:left="360" w:hanging="360"/>
        <w:rPr>
          <w:rFonts w:eastAsia="Calibri" w:cs="Times New Roman"/>
          <w:bCs/>
        </w:rPr>
      </w:pPr>
    </w:p>
    <w:p w:rsidR="00E43B3B" w:rsidRDefault="00E43B3B" w:rsidP="00E43B3B">
      <w:pPr>
        <w:spacing w:before="0"/>
        <w:ind w:left="360" w:hanging="360"/>
        <w:rPr>
          <w:rFonts w:eastAsia="Calibri" w:cs="Times New Roman"/>
          <w:bCs/>
        </w:rPr>
      </w:pPr>
      <w:r>
        <w:rPr>
          <w:rFonts w:eastAsia="Calibri" w:cs="Times New Roman"/>
          <w:bCs/>
        </w:rPr>
        <w:t>11. Stanovení indikátorů (kritérií) pro výběr projektu.</w:t>
      </w:r>
    </w:p>
    <w:p w:rsidR="00E43B3B" w:rsidRDefault="00E43B3B" w:rsidP="00E43B3B">
      <w:pPr>
        <w:spacing w:before="0"/>
        <w:ind w:left="360" w:hanging="360"/>
        <w:rPr>
          <w:rFonts w:eastAsia="Calibri" w:cs="Times New Roman"/>
          <w:bCs/>
        </w:rPr>
      </w:pPr>
    </w:p>
    <w:p w:rsidR="00E43B3B" w:rsidRDefault="00E43B3B" w:rsidP="00E43B3B">
      <w:pPr>
        <w:spacing w:before="0"/>
        <w:ind w:left="360" w:hanging="360"/>
        <w:rPr>
          <w:rFonts w:eastAsia="Calibri" w:cs="Times New Roman"/>
          <w:bCs/>
        </w:rPr>
      </w:pPr>
      <w:r>
        <w:rPr>
          <w:rFonts w:eastAsia="Calibri" w:cs="Times New Roman"/>
          <w:bCs/>
        </w:rPr>
        <w:t>12. Vlivy koncepce na veřejné zdraví.</w:t>
      </w:r>
    </w:p>
    <w:p w:rsidR="00E43B3B" w:rsidRPr="00E351A5" w:rsidRDefault="00E43B3B" w:rsidP="00E43B3B">
      <w:pPr>
        <w:spacing w:before="0"/>
        <w:ind w:left="360" w:hanging="360"/>
        <w:rPr>
          <w:rFonts w:eastAsia="Calibri" w:cs="Times New Roman"/>
          <w:bCs/>
          <w:szCs w:val="24"/>
        </w:rPr>
      </w:pPr>
    </w:p>
    <w:p w:rsidR="00E43B3B" w:rsidRPr="00E351A5" w:rsidRDefault="00E43B3B" w:rsidP="00E43B3B">
      <w:pPr>
        <w:pStyle w:val="Zkladntext3"/>
        <w:spacing w:before="0" w:after="0"/>
        <w:ind w:left="360" w:hanging="360"/>
        <w:rPr>
          <w:rFonts w:eastAsia="Calibri" w:cs="Times New Roman"/>
          <w:bCs/>
          <w:sz w:val="24"/>
          <w:szCs w:val="24"/>
        </w:rPr>
      </w:pPr>
      <w:r w:rsidRPr="00E351A5">
        <w:rPr>
          <w:rFonts w:eastAsia="Calibri" w:cs="Times New Roman"/>
          <w:bCs/>
          <w:sz w:val="24"/>
          <w:szCs w:val="24"/>
        </w:rPr>
        <w:t>13. Netechnické shrnutí výše uvedených údajů.</w:t>
      </w:r>
    </w:p>
    <w:p w:rsidR="00E43B3B" w:rsidRPr="00E351A5" w:rsidRDefault="00E43B3B" w:rsidP="00E43B3B">
      <w:pPr>
        <w:spacing w:before="0"/>
        <w:ind w:left="360" w:hanging="360"/>
        <w:rPr>
          <w:rFonts w:eastAsia="Calibri" w:cs="Times New Roman"/>
          <w:bCs/>
          <w:szCs w:val="24"/>
        </w:rPr>
      </w:pPr>
    </w:p>
    <w:p w:rsidR="00E43B3B" w:rsidRDefault="00E43B3B" w:rsidP="00E43B3B">
      <w:pPr>
        <w:spacing w:before="0"/>
        <w:ind w:left="360" w:hanging="360"/>
        <w:rPr>
          <w:rFonts w:eastAsia="Calibri" w:cs="Times New Roman"/>
          <w:bCs/>
        </w:rPr>
      </w:pPr>
      <w:r>
        <w:rPr>
          <w:rFonts w:eastAsia="Calibri" w:cs="Times New Roman"/>
          <w:bCs/>
        </w:rPr>
        <w:t xml:space="preserve">14. Souhrnné vypořádání </w:t>
      </w:r>
      <w:r w:rsidR="00226FC2" w:rsidRPr="00226FC2">
        <w:rPr>
          <w:rFonts w:cs="Times New Roman"/>
          <w:bCs/>
          <w:szCs w:val="24"/>
        </w:rPr>
        <w:t>požadavků stanovených závěrem zjišťovacího řízení a</w:t>
      </w:r>
      <w:r w:rsidR="00226FC2" w:rsidRPr="002F574F">
        <w:rPr>
          <w:rFonts w:ascii="Arial" w:hAnsi="Arial" w:cs="Arial"/>
          <w:sz w:val="16"/>
        </w:rPr>
        <w:t xml:space="preserve"> </w:t>
      </w:r>
      <w:r>
        <w:rPr>
          <w:rFonts w:eastAsia="Calibri" w:cs="Times New Roman"/>
          <w:bCs/>
        </w:rPr>
        <w:t>vyjádření obdržených ke koncepci z hlediska vlivů na životní prostředí a veřejné zdraví.</w:t>
      </w:r>
    </w:p>
    <w:p w:rsidR="00E43B3B" w:rsidRDefault="00E43B3B" w:rsidP="00E43B3B">
      <w:pPr>
        <w:spacing w:before="0"/>
        <w:rPr>
          <w:rFonts w:eastAsia="Calibri" w:cs="Times New Roman"/>
          <w:bCs/>
        </w:rPr>
      </w:pPr>
    </w:p>
    <w:p w:rsidR="00E43B3B" w:rsidRDefault="00E43B3B" w:rsidP="00E43B3B">
      <w:pPr>
        <w:spacing w:before="0"/>
        <w:rPr>
          <w:rFonts w:eastAsia="Calibri" w:cs="Times New Roman"/>
          <w:bCs/>
        </w:rPr>
      </w:pPr>
      <w:r>
        <w:rPr>
          <w:rFonts w:eastAsia="Calibri" w:cs="Times New Roman"/>
          <w:bCs/>
        </w:rPr>
        <w:t>15. Závěry a doporučení včetně návrhu stanoviska ke koncepci.</w:t>
      </w:r>
    </w:p>
    <w:p w:rsidR="00E43B3B" w:rsidRDefault="00E43B3B" w:rsidP="00E43B3B">
      <w:pPr>
        <w:spacing w:before="0"/>
      </w:pPr>
    </w:p>
    <w:p w:rsidR="00E351A5" w:rsidRDefault="00E351A5">
      <w:r>
        <w:br w:type="page"/>
      </w:r>
    </w:p>
    <w:p w:rsidR="00DF5284" w:rsidRDefault="00DF5284" w:rsidP="00E351A5">
      <w:pPr>
        <w:jc w:val="center"/>
      </w:pPr>
      <w:r>
        <w:t>Čl.</w:t>
      </w:r>
      <w:r w:rsidR="00E351A5">
        <w:t xml:space="preserve"> </w:t>
      </w:r>
      <w:r>
        <w:t>II zákona č. 93/2004 Sb.</w:t>
      </w:r>
    </w:p>
    <w:p w:rsidR="00DF5284" w:rsidRPr="00E351A5" w:rsidRDefault="00DF5284" w:rsidP="00E351A5">
      <w:pPr>
        <w:jc w:val="center"/>
        <w:rPr>
          <w:b/>
        </w:rPr>
      </w:pPr>
      <w:r w:rsidRPr="00E351A5">
        <w:rPr>
          <w:b/>
        </w:rPr>
        <w:t>Přechodná ustanovení</w:t>
      </w:r>
    </w:p>
    <w:p w:rsidR="00DF5284" w:rsidRDefault="00DF5284" w:rsidP="00E351A5">
      <w:r>
        <w:t xml:space="preserve"> </w:t>
      </w:r>
      <w:r>
        <w:tab/>
        <w:t>1. Posouzení záměrů zahájené přede dnem nabytí účinnosti tohoto zákona se dokončí podle zákona č. 100/2001 Sb., o posuzování vlivů na životní prostředí a o změně některých souvisejících zákonů (zákon o posuzování vlivů na životní prostředí), ve znění účinném přede dnem nabytí účinnosti tohoto zákona.</w:t>
      </w:r>
    </w:p>
    <w:p w:rsidR="00DF5284" w:rsidRDefault="00DF5284" w:rsidP="00E351A5">
      <w:r>
        <w:t xml:space="preserve"> </w:t>
      </w:r>
      <w:r>
        <w:tab/>
        <w:t>2. Posouzení rozvojových koncepcí a programů zahájené přede dnem nabytí účinnosti tohoto zákona se dokončí podle zákona č. 244/1992 Sb., o posuzování vlivů rozvojových koncepcí a programů na životní prostředí, ve znění pozdějších předpisů.</w:t>
      </w:r>
    </w:p>
    <w:p w:rsidR="00DF5284" w:rsidRDefault="00DF5284" w:rsidP="00E351A5">
      <w:r>
        <w:t xml:space="preserve"> </w:t>
      </w:r>
    </w:p>
    <w:p w:rsidR="00DF5284" w:rsidRDefault="00DF5284" w:rsidP="00E351A5">
      <w:pPr>
        <w:jc w:val="center"/>
      </w:pPr>
      <w:r>
        <w:t>Čl.</w:t>
      </w:r>
      <w:r w:rsidR="00E351A5">
        <w:t xml:space="preserve"> </w:t>
      </w:r>
      <w:r>
        <w:t>II zákona č. 163/2006 Sb.</w:t>
      </w:r>
    </w:p>
    <w:p w:rsidR="00DF5284" w:rsidRPr="00E351A5" w:rsidRDefault="00DF5284" w:rsidP="00E351A5">
      <w:pPr>
        <w:jc w:val="center"/>
        <w:rPr>
          <w:b/>
        </w:rPr>
      </w:pPr>
      <w:r w:rsidRPr="00E351A5">
        <w:rPr>
          <w:b/>
        </w:rPr>
        <w:t>Přechodná ustanovení</w:t>
      </w:r>
    </w:p>
    <w:p w:rsidR="00DF5284" w:rsidRDefault="00DF5284" w:rsidP="00E351A5">
      <w:r>
        <w:t xml:space="preserve"> </w:t>
      </w:r>
      <w:r>
        <w:tab/>
        <w:t>1. Posuzování vlivů na životní prostředí zahájené přede dnem nabytí účinnosti tohoto zákona se dokončí podle dosavadních právních předpisů.</w:t>
      </w:r>
    </w:p>
    <w:p w:rsidR="00DF5284" w:rsidRDefault="00DF5284" w:rsidP="00E351A5">
      <w:r>
        <w:t xml:space="preserve"> </w:t>
      </w:r>
      <w:r>
        <w:tab/>
        <w:t>2. Na řízení a postupy zahájené přede dnem nabytí účinnosti tohoto zákona se použijí dosavadní právní předpisy.</w:t>
      </w:r>
    </w:p>
    <w:p w:rsidR="00DF5284" w:rsidRDefault="00DF5284" w:rsidP="00E351A5">
      <w:r>
        <w:t xml:space="preserve"> </w:t>
      </w:r>
    </w:p>
    <w:p w:rsidR="00DF5284" w:rsidRDefault="00DF5284" w:rsidP="00E351A5">
      <w:pPr>
        <w:jc w:val="center"/>
      </w:pPr>
      <w:r>
        <w:t>Čl.</w:t>
      </w:r>
      <w:r w:rsidR="00E351A5">
        <w:t xml:space="preserve"> </w:t>
      </w:r>
      <w:r>
        <w:t>II zákona č. 216/2007 Sb.</w:t>
      </w:r>
    </w:p>
    <w:p w:rsidR="00DF5284" w:rsidRPr="00E351A5" w:rsidRDefault="00DF5284" w:rsidP="00E351A5">
      <w:pPr>
        <w:jc w:val="center"/>
        <w:rPr>
          <w:b/>
        </w:rPr>
      </w:pPr>
      <w:r w:rsidRPr="00E351A5">
        <w:rPr>
          <w:b/>
        </w:rPr>
        <w:t>Přechodná ustanovení</w:t>
      </w:r>
    </w:p>
    <w:p w:rsidR="00DF5284" w:rsidRDefault="00DF5284" w:rsidP="00E351A5">
      <w:r>
        <w:t xml:space="preserve"> </w:t>
      </w:r>
      <w:r>
        <w:tab/>
        <w:t>Posuzování vlivů na životní prostředí zahájené přede dnem nabytí účinnosti tohoto zákona se dokončí podle dosavadních právních předpisů.</w:t>
      </w:r>
    </w:p>
    <w:p w:rsidR="00DF5284" w:rsidRDefault="00DF5284" w:rsidP="00E351A5">
      <w:r>
        <w:t xml:space="preserve"> </w:t>
      </w:r>
    </w:p>
    <w:p w:rsidR="00DF5284" w:rsidRDefault="00DF5284" w:rsidP="00E351A5">
      <w:pPr>
        <w:jc w:val="center"/>
      </w:pPr>
      <w:r>
        <w:t>Čl. XXXIX zákona č. 223/2009 Sb.</w:t>
      </w:r>
    </w:p>
    <w:p w:rsidR="00DF5284" w:rsidRPr="00E351A5" w:rsidRDefault="00DF5284" w:rsidP="00E351A5">
      <w:pPr>
        <w:jc w:val="center"/>
        <w:rPr>
          <w:b/>
        </w:rPr>
      </w:pPr>
      <w:r w:rsidRPr="00E351A5">
        <w:rPr>
          <w:b/>
        </w:rPr>
        <w:t>Přechodné ustanovení</w:t>
      </w:r>
    </w:p>
    <w:p w:rsidR="00DF5284" w:rsidRDefault="00DF5284" w:rsidP="00E351A5">
      <w:r>
        <w:t xml:space="preserve"> </w:t>
      </w:r>
      <w:r>
        <w:tab/>
        <w:t>Řízení zahájená přede dnem nabytí účinnosti tohoto zákona a do tohoto dne neskončená se dokončí a práva a povinnosti s nimi související se posuzují podle dosavadních právních předpisů.</w:t>
      </w:r>
    </w:p>
    <w:p w:rsidR="00DF5284" w:rsidRDefault="00DF5284" w:rsidP="00E351A5">
      <w:r>
        <w:t xml:space="preserve"> </w:t>
      </w:r>
    </w:p>
    <w:p w:rsidR="00DF5284" w:rsidRDefault="00DF5284" w:rsidP="00E351A5">
      <w:pPr>
        <w:jc w:val="center"/>
      </w:pPr>
      <w:r>
        <w:t>Čl. II zákona č. 436/2009 Sb.</w:t>
      </w:r>
    </w:p>
    <w:p w:rsidR="00DF5284" w:rsidRPr="00E351A5" w:rsidRDefault="00DF5284" w:rsidP="00E351A5">
      <w:pPr>
        <w:jc w:val="center"/>
        <w:rPr>
          <w:b/>
        </w:rPr>
      </w:pPr>
      <w:r w:rsidRPr="00E351A5">
        <w:rPr>
          <w:b/>
        </w:rPr>
        <w:t>Přechodná ustanovení</w:t>
      </w:r>
    </w:p>
    <w:p w:rsidR="00DF5284" w:rsidRDefault="00DF5284" w:rsidP="00E351A5">
      <w:r>
        <w:t xml:space="preserve"> </w:t>
      </w:r>
      <w:r>
        <w:tab/>
        <w:t>1. Posuzování vlivů na životní prostředí, zahájené přede dnem nabytí účinnosti tohoto zákona, se dokončí podle dosavadních právních předpisů.</w:t>
      </w:r>
    </w:p>
    <w:p w:rsidR="00DF5284" w:rsidRDefault="00DF5284" w:rsidP="00E351A5">
      <w:r>
        <w:t xml:space="preserve"> </w:t>
      </w:r>
      <w:r>
        <w:tab/>
        <w:t>2. Doba platnosti stanovisek vydaných do dne nabytí účinnosti tohoto zákona se posuzuje podle dosavadních právních předpisů.</w:t>
      </w:r>
    </w:p>
    <w:p w:rsidR="00DF5284" w:rsidRDefault="00DF5284" w:rsidP="00E351A5">
      <w:r>
        <w:t xml:space="preserve"> </w:t>
      </w:r>
      <w:r>
        <w:tab/>
        <w:t>3. Na řízení o vydání rozhodnutí nebo opatření nutných k provedení záměru, zahájené přede dnem nabytí účinnosti tohoto zákona, se použijí dosavadní právní předpisy.</w:t>
      </w:r>
    </w:p>
    <w:p w:rsidR="00DF5284" w:rsidRDefault="00DF5284" w:rsidP="00E351A5">
      <w:r>
        <w:t xml:space="preserve"> </w:t>
      </w:r>
    </w:p>
    <w:p w:rsidR="00E351A5" w:rsidRDefault="00E351A5" w:rsidP="00E351A5"/>
    <w:p w:rsidR="00E351A5" w:rsidRDefault="00E351A5" w:rsidP="00E351A5"/>
    <w:p w:rsidR="00E351A5" w:rsidRDefault="00E351A5" w:rsidP="00E351A5">
      <w:pPr>
        <w:pStyle w:val="lnek"/>
        <w:spacing w:before="120"/>
      </w:pPr>
      <w:r>
        <w:t>Čl. II</w:t>
      </w:r>
      <w:r w:rsidRPr="00E351A5">
        <w:t xml:space="preserve"> </w:t>
      </w:r>
      <w:r>
        <w:t xml:space="preserve">zákona č. </w:t>
      </w:r>
      <w:r w:rsidR="00D85F6C">
        <w:t>39</w:t>
      </w:r>
      <w:r>
        <w:t>/2015 Sb.</w:t>
      </w:r>
    </w:p>
    <w:p w:rsidR="00E351A5" w:rsidRDefault="00E351A5" w:rsidP="00E351A5">
      <w:pPr>
        <w:pStyle w:val="Nadpislnku"/>
        <w:spacing w:before="120"/>
      </w:pPr>
      <w:r>
        <w:t>Přechodná ustanovení</w:t>
      </w:r>
    </w:p>
    <w:p w:rsidR="00E351A5" w:rsidRDefault="00E351A5" w:rsidP="00E351A5">
      <w:pPr>
        <w:pStyle w:val="Textlnku"/>
        <w:spacing w:before="120" w:line="251" w:lineRule="auto"/>
        <w:ind w:firstLine="708"/>
      </w:pPr>
      <w:r>
        <w:rPr>
          <w:rFonts w:eastAsia="MS Mincho"/>
        </w:rPr>
        <w:t>1. U s</w:t>
      </w:r>
      <w:r>
        <w:rPr>
          <w:iCs/>
          <w:color w:val="000000"/>
        </w:rPr>
        <w:t xml:space="preserve">tanovisek k posouzení vlivů provedení záměru na životní prostředí vydaných </w:t>
      </w:r>
      <w:r>
        <w:rPr>
          <w:rFonts w:eastAsia="MS Mincho"/>
        </w:rPr>
        <w:t xml:space="preserve">přede dnem nabytí účinnosti tohoto zákona vydá příslušný úřad </w:t>
      </w:r>
      <w:r>
        <w:t>na základě oznámení o zahájení řízení zaslaného tomuto úřadu správním úřadem příslušným k vedení navazujícího řízení</w:t>
      </w:r>
      <w:r>
        <w:rPr>
          <w:rFonts w:eastAsia="MS Mincho"/>
        </w:rPr>
        <w:t xml:space="preserve"> nebo na základě žádosti oznamovatele ještě před zahájením navazujícího řízení souhlasné závazné stanovisko poté, co ověří, že jejich obsah je v souladu s požadavky právních předpisů, které zapracovávají směrnici Evropského parlamentu a Rady 2011/92/EU. Příslušný úřad v závazném stanovisku podle věty první zároveň stanoví, které z podmínek uvedených ve stanovisku </w:t>
      </w:r>
      <w:r>
        <w:rPr>
          <w:iCs/>
          <w:color w:val="000000"/>
        </w:rPr>
        <w:t>k posouzení vlivů provedení záměru na životní prostředí</w:t>
      </w:r>
      <w:r>
        <w:rPr>
          <w:rFonts w:eastAsia="MS Mincho"/>
        </w:rPr>
        <w:t xml:space="preserve"> jsou </w:t>
      </w:r>
      <w:r>
        <w:t>správní úřady příslušné k vedení navazujících řízení povinny zahrnout do svých rozhodnutí. Nelze-li vydat souhlasné závazné stanovisko podle věty první, musí být záměr předmětem nového posuzování podle § 4 zákona č. 100/2001 Sb., o posuzování vlivů na životní prostředí a o změně některých souvisejících zákonů (zákon o posuzování vlivů na životní prostředí), ve znění účinném po dni nabytí účinnosti tohoto zákona. Závazné stanovisko podle věty první se vydává pro rozhodnutí v navazujícím řízení vydávané po nabytí účinnosti tohoto zákona; toto závazné stanovisko se použije i pro rozhodnutí v dalších navazujících řízeních. Pokud příslušný úřad vydává také závazné stanovisko podle § 9a odst. 4 a 5 zákona č. 100/2001 Sb., ve znění účinném ode dne nabytí účinnosti tohoto zákona, lze oba postupy spojit a vydat pouze jediné závazné stanovisko.</w:t>
      </w:r>
    </w:p>
    <w:p w:rsidR="00E351A5" w:rsidRDefault="00E351A5" w:rsidP="00E351A5">
      <w:pPr>
        <w:pStyle w:val="Textlnku"/>
        <w:spacing w:before="120" w:line="251" w:lineRule="auto"/>
        <w:ind w:firstLine="708"/>
      </w:pPr>
      <w:r>
        <w:rPr>
          <w:color w:val="000000"/>
        </w:rPr>
        <w:t>2</w:t>
      </w:r>
      <w:r>
        <w:rPr>
          <w:rFonts w:eastAsia="MS Mincho"/>
        </w:rPr>
        <w:t xml:space="preserve">. Na navazující řízení zahájená přede dnem nabytí účinnosti tohoto zákona se použijí </w:t>
      </w:r>
      <w:r>
        <w:t>§ 9a odst. 4 a 5 a  § 9b až 9d zákona č. 100/2001 Sb., ve znění účinném ode dne nabytí účinnosti</w:t>
      </w:r>
      <w:r>
        <w:rPr>
          <w:rFonts w:eastAsia="MS Mincho"/>
        </w:rPr>
        <w:t xml:space="preserve">. Do 30 dnů ode dne nabytí účinnosti tohoto zákona zajistí </w:t>
      </w:r>
      <w:r>
        <w:t>správní úřad příslušný k vedení navazujícího řízení zahájeného přede dnem nabytí účinnosti tohoto zákona zveřejnění informací podle § 9b odst. 1 zákona č. 100/2001 Sb., ve znění účinném ode dne nabytí účinnosti tohoto zákona, které dosud nebyly zveřejněny, pokud již neuplynula lhůta pro uplatnění závazných stanovisek dotčených orgánů, námitek účastníků řízení a připomínek. Soudní řízení zahájená přede dnem nabytí účinnosti tohoto zákona se dokončí podle dosavadních právních předpisů.</w:t>
      </w:r>
    </w:p>
    <w:p w:rsidR="00E351A5" w:rsidRDefault="00E351A5" w:rsidP="00E351A5"/>
    <w:p w:rsidR="00574A95" w:rsidRPr="00746B03" w:rsidRDefault="00574A95" w:rsidP="00574A95">
      <w:pPr>
        <w:pStyle w:val="lnek"/>
        <w:keepNext w:val="0"/>
        <w:spacing w:before="120"/>
        <w:rPr>
          <w:rFonts w:cs="Times New Roman"/>
        </w:rPr>
      </w:pPr>
      <w:r w:rsidRPr="00746B03">
        <w:rPr>
          <w:rFonts w:cs="Times New Roman"/>
        </w:rPr>
        <w:t xml:space="preserve">Čl. XXVII </w:t>
      </w:r>
      <w:r w:rsidRPr="00746B03">
        <w:t xml:space="preserve">zákona č. </w:t>
      </w:r>
      <w:r>
        <w:t>225</w:t>
      </w:r>
      <w:r w:rsidRPr="00746B03">
        <w:t>/201</w:t>
      </w:r>
      <w:r>
        <w:t>7</w:t>
      </w:r>
      <w:r w:rsidRPr="00746B03">
        <w:t xml:space="preserve"> Sb.</w:t>
      </w:r>
    </w:p>
    <w:p w:rsidR="00574A95" w:rsidRPr="00746B03" w:rsidRDefault="00574A95" w:rsidP="00574A95">
      <w:pPr>
        <w:jc w:val="center"/>
        <w:rPr>
          <w:b/>
          <w:i/>
        </w:rPr>
      </w:pPr>
      <w:r w:rsidRPr="00746B03">
        <w:rPr>
          <w:rFonts w:cs="Times New Roman"/>
          <w:b/>
          <w:szCs w:val="24"/>
        </w:rPr>
        <w:t>Přechodná ustanovení</w:t>
      </w:r>
    </w:p>
    <w:p w:rsidR="00574A95" w:rsidRPr="00746B03" w:rsidRDefault="00574A95" w:rsidP="00574A95">
      <w:pPr>
        <w:pStyle w:val="Textlnku"/>
        <w:spacing w:before="120"/>
        <w:rPr>
          <w:rFonts w:cs="Times New Roman"/>
        </w:rPr>
      </w:pPr>
      <w:r w:rsidRPr="00746B03">
        <w:rPr>
          <w:rFonts w:cs="Times New Roman"/>
        </w:rPr>
        <w:t>1. Stavební záměry, pro něž byl vydán závěr zjišťovacího řízení, aniž byly splněny požadavky § 6 odst. 6 a § 7 odst. 8 věty první zákona č. 100/2001 Sb., o posuzování vlivů na životní prostředí, ve znění účinném ode dne nabytí účinnosti tohoto zákona, a u kterých dosud nebylo zahájeno posuzování vlivů na životní prostředí, se projednají mimo územní řízení s posouzením vlivů na životní prostředí nebo společné územní a stavební řízení s posouzením vlivů na životní prostředí podle stavebního zákona, bude-li dokumentace vlivů záměru na životní prostředí splňující náležitosti podle zákona č. 100/2001 Sb., ve znění účinném ode dne nabytí účinnosti tohoto zákona, předložena příslušnému úřadu ve lhůtě 2 let po nabytí účinnosti tohoto zákona; při posuzování vlivů na životní prostředí se u těchto záměrů postupuje podle § 8 zákona č. 100/2001 Sb., ve znění účinném ode dne nabytí účinnosti tohoto zákona. Nebyla-li dokumentace vlivů záměru na životní prostředí předložena podle věty první, je oznamovatel povinen předložit oznámení záměru podle § 6 zákona č. 100/2001 Sb., ve znění účinném ode dne nabytí účinnosti tohoto zákona.</w:t>
      </w:r>
    </w:p>
    <w:p w:rsidR="00574A95" w:rsidRPr="00746B03" w:rsidRDefault="00574A95" w:rsidP="00574A95">
      <w:pPr>
        <w:pStyle w:val="Textlnku"/>
        <w:spacing w:before="120"/>
        <w:rPr>
          <w:rFonts w:cs="Times New Roman"/>
        </w:rPr>
      </w:pPr>
      <w:r w:rsidRPr="00746B03">
        <w:rPr>
          <w:rFonts w:cs="Times New Roman"/>
        </w:rPr>
        <w:t>2. Posuzování vlivů na životní prostředí zahájené přede dnem nabytí účinnosti tohoto zákona, ve kterém již příslušný úřad obdržel posudek o vlivech záměru na životní prostředí, se dokončí podle dosavadních právních předpisů.</w:t>
      </w:r>
    </w:p>
    <w:p w:rsidR="00574A95" w:rsidRDefault="00574A95" w:rsidP="00226FC2">
      <w:pPr>
        <w:pStyle w:val="lnek"/>
        <w:spacing w:before="120"/>
      </w:pPr>
    </w:p>
    <w:p w:rsidR="00226FC2" w:rsidRDefault="00226FC2" w:rsidP="00226FC2">
      <w:pPr>
        <w:pStyle w:val="lnek"/>
        <w:spacing w:before="120"/>
      </w:pPr>
      <w:r>
        <w:t>Čl. II</w:t>
      </w:r>
      <w:r w:rsidRPr="00E351A5">
        <w:t xml:space="preserve"> </w:t>
      </w:r>
      <w:r>
        <w:t xml:space="preserve">zákona č. </w:t>
      </w:r>
      <w:r w:rsidRPr="00226FC2">
        <w:rPr>
          <w:highlight w:val="yellow"/>
        </w:rPr>
        <w:t>…</w:t>
      </w:r>
      <w:r>
        <w:t>/2017 Sb.</w:t>
      </w:r>
    </w:p>
    <w:p w:rsidR="00226FC2" w:rsidRDefault="00226FC2" w:rsidP="00226FC2">
      <w:pPr>
        <w:pStyle w:val="Nadpislnku"/>
        <w:spacing w:before="120"/>
      </w:pPr>
      <w:r>
        <w:t>Přechodná ustanovení</w:t>
      </w:r>
    </w:p>
    <w:p w:rsidR="00226FC2" w:rsidRPr="00CF1FE9" w:rsidRDefault="00226FC2" w:rsidP="00226FC2">
      <w:pPr>
        <w:ind w:firstLine="708"/>
        <w:rPr>
          <w:rFonts w:eastAsia="Times New Roman" w:cs="Times New Roman"/>
          <w:szCs w:val="24"/>
        </w:rPr>
      </w:pPr>
      <w:r w:rsidRPr="00CF1FE9">
        <w:rPr>
          <w:rFonts w:eastAsia="Times New Roman" w:cs="Times New Roman"/>
          <w:szCs w:val="24"/>
        </w:rPr>
        <w:t>1. Posuzování vlivů na životní prostředí zahájené přede dnem nabytí účinnosti tohoto zákona, ve kterém již uplynula lhůta pro vrácení dokumentace vlivů záměru na životní prostředí podle § 8 odst. 5 zákona č. 100/2001 Sb., ve znění účinném přede dnem nabytí účinnosti tohoto zákona, se dokončí podle zákona č. 100/2001 Sb., ve znění účinném přede dnem nabytí účinnosti tohoto zákona</w:t>
      </w:r>
      <w:r w:rsidRPr="00CF1FE9">
        <w:rPr>
          <w:rFonts w:cs="Times New Roman"/>
          <w:szCs w:val="24"/>
        </w:rPr>
        <w:t>; s výjimkou ustanovení § 9a odst. 3 věty třetí; platnost stanoviska se posuzuje podle ustanovení § 9a odst. 4 věty první zákona č. 100/2001 Sb., ve znění účinném ode dne nabytí účinnosti tohoto zákona</w:t>
      </w:r>
      <w:r w:rsidRPr="00CF1FE9">
        <w:rPr>
          <w:rFonts w:eastAsia="Times New Roman" w:cs="Times New Roman"/>
          <w:szCs w:val="24"/>
        </w:rPr>
        <w:t>.</w:t>
      </w:r>
    </w:p>
    <w:p w:rsidR="00226FC2" w:rsidRPr="00CF1FE9" w:rsidRDefault="00226FC2" w:rsidP="00226FC2">
      <w:pPr>
        <w:ind w:firstLine="708"/>
        <w:rPr>
          <w:rFonts w:eastAsia="Times New Roman" w:cs="Times New Roman"/>
          <w:szCs w:val="24"/>
        </w:rPr>
      </w:pPr>
      <w:r w:rsidRPr="00CF1FE9">
        <w:rPr>
          <w:rFonts w:eastAsia="Times New Roman" w:cs="Times New Roman"/>
          <w:szCs w:val="24"/>
        </w:rPr>
        <w:t xml:space="preserve">2. Posuzování vlivů na životní prostředí zahájené přede dnem nabytí účinnosti tohoto zákona, ve kterém ještě neuplynula lhůta pro vrácení dokumentace vlivů záměru na životní prostředí podle § 8 odst. 5 zákona č. 100/2001 Sb., ve znění účinném přede dnem nabytí účinnosti tohoto zákona, </w:t>
      </w:r>
      <w:r w:rsidRPr="00CF1FE9">
        <w:rPr>
          <w:rFonts w:cs="Times New Roman"/>
          <w:szCs w:val="24"/>
        </w:rPr>
        <w:t xml:space="preserve">se </w:t>
      </w:r>
      <w:r w:rsidRPr="00CF1FE9">
        <w:rPr>
          <w:rFonts w:cs="Times New Roman"/>
          <w:bCs/>
          <w:szCs w:val="24"/>
        </w:rPr>
        <w:t xml:space="preserve">dokončí podle zákona č. 100/2001 Sb., ve znění účinném po dni nabytí účinnosti tohoto zákona; příslušný úřad </w:t>
      </w:r>
      <w:r w:rsidRPr="00CF1FE9">
        <w:rPr>
          <w:rFonts w:eastAsia="Times New Roman" w:cs="Times New Roman"/>
          <w:szCs w:val="24"/>
        </w:rPr>
        <w:t>se nemění.</w:t>
      </w:r>
    </w:p>
    <w:p w:rsidR="00226FC2" w:rsidRPr="00CF1FE9" w:rsidRDefault="00226FC2" w:rsidP="00226FC2">
      <w:pPr>
        <w:ind w:firstLine="708"/>
        <w:rPr>
          <w:rFonts w:eastAsia="Times New Roman" w:cs="Times New Roman"/>
          <w:szCs w:val="24"/>
        </w:rPr>
      </w:pPr>
      <w:r w:rsidRPr="00CF1FE9">
        <w:rPr>
          <w:rFonts w:eastAsia="Times New Roman" w:cs="Times New Roman"/>
          <w:szCs w:val="24"/>
        </w:rPr>
        <w:t>3. Posuzování vlivů na životní prostředí zahájené přede dnem nabytí účinnosti tohoto zákona, ve kterém byla dokumentace vlivů záměru na životní prostředí vrácena podle § 8 odst. 2 nebo odst. 5 zákona č. 100/2001 Sb., ve znění účinném přede dnem nabytí účinnosti tohoto zákona více než 3 roky přede dnem nabytí účinnosti tohoto zákona, příslušný úřad ukončí, nepředloží-li oznamovatel doplněnou nebo přepracovanou dokumentaci vlivů záměru na životní prostředí do 3 měsíců ode dne nabytí účinnosti tohoto zákona.</w:t>
      </w:r>
    </w:p>
    <w:p w:rsidR="00226FC2" w:rsidRPr="00CF1FE9" w:rsidRDefault="00226FC2" w:rsidP="00226FC2">
      <w:pPr>
        <w:ind w:firstLine="708"/>
        <w:rPr>
          <w:rFonts w:eastAsia="Times New Roman" w:cs="Times New Roman"/>
          <w:szCs w:val="24"/>
        </w:rPr>
      </w:pPr>
      <w:r w:rsidRPr="00CF1FE9">
        <w:rPr>
          <w:rFonts w:eastAsia="Times New Roman" w:cs="Times New Roman"/>
          <w:szCs w:val="24"/>
        </w:rPr>
        <w:t xml:space="preserve">4. Zjišťovací řízení zahájené přede dnem nabytí účinnosti tohoto zákona </w:t>
      </w:r>
      <w:r w:rsidRPr="00CF1FE9">
        <w:rPr>
          <w:rFonts w:cs="Times New Roman"/>
          <w:szCs w:val="24"/>
        </w:rPr>
        <w:t xml:space="preserve">se </w:t>
      </w:r>
      <w:r w:rsidRPr="00CF1FE9">
        <w:rPr>
          <w:rFonts w:cs="Times New Roman"/>
          <w:bCs/>
          <w:szCs w:val="24"/>
        </w:rPr>
        <w:t xml:space="preserve">dokončí podle zákona č. 100/2001 Sb., ve znění účinném ode dne nabytí účinnosti tohoto zákona; příslušný úřad </w:t>
      </w:r>
      <w:r w:rsidRPr="00CF1FE9">
        <w:rPr>
          <w:rFonts w:eastAsia="Times New Roman" w:cs="Times New Roman"/>
          <w:szCs w:val="24"/>
        </w:rPr>
        <w:t>se nemění.</w:t>
      </w:r>
    </w:p>
    <w:p w:rsidR="00226FC2" w:rsidRPr="00CF1FE9" w:rsidRDefault="00226FC2" w:rsidP="00226FC2">
      <w:pPr>
        <w:ind w:firstLine="708"/>
        <w:rPr>
          <w:rFonts w:eastAsia="Times New Roman" w:cs="Times New Roman"/>
          <w:szCs w:val="24"/>
        </w:rPr>
      </w:pPr>
      <w:r w:rsidRPr="00CF1FE9">
        <w:rPr>
          <w:rFonts w:eastAsia="Times New Roman" w:cs="Times New Roman"/>
          <w:szCs w:val="24"/>
        </w:rPr>
        <w:t>5. Odůvodněný písemný závěr, který byl vydán více než 3 roky přede dnem nabytí účinnosti tohoto zákona, pozbývá platnosti dnem nabytí účinnosti tohoto zákona, nebyla-li přede dnem nabytí účinnosti tohoto zákona předložena dokumentace vlivů záměru na životní prostředí; příslušný úřad posuzování ukončí.</w:t>
      </w:r>
    </w:p>
    <w:p w:rsidR="00226FC2" w:rsidRPr="00CF1FE9" w:rsidRDefault="00226FC2" w:rsidP="00226FC2">
      <w:pPr>
        <w:ind w:firstLine="708"/>
        <w:rPr>
          <w:rFonts w:cs="Times New Roman"/>
          <w:szCs w:val="24"/>
        </w:rPr>
      </w:pPr>
      <w:r w:rsidRPr="00CF1FE9">
        <w:rPr>
          <w:rFonts w:eastAsia="Times New Roman" w:cs="Times New Roman"/>
          <w:szCs w:val="24"/>
        </w:rPr>
        <w:t xml:space="preserve">6. </w:t>
      </w:r>
      <w:r w:rsidRPr="00CF1FE9">
        <w:rPr>
          <w:rFonts w:cs="Times New Roman"/>
          <w:szCs w:val="24"/>
        </w:rPr>
        <w:t xml:space="preserve">Platnost stanoviska k posouzení vlivů provedení záměru na životní prostředí vydaného nejvíce 5 let přede dnem nabytí účinnosti tohoto zákona, se posuzuje podle zákona č. 100/2001 Sb., ve znění účinném ode dne nabytí účinnosti tohoto zákona. </w:t>
      </w:r>
    </w:p>
    <w:p w:rsidR="00226FC2" w:rsidRPr="00CF1FE9" w:rsidRDefault="00226FC2" w:rsidP="00226FC2">
      <w:pPr>
        <w:ind w:firstLine="708"/>
        <w:rPr>
          <w:rFonts w:cs="Times New Roman"/>
          <w:szCs w:val="24"/>
        </w:rPr>
      </w:pPr>
      <w:r w:rsidRPr="00CF1FE9">
        <w:rPr>
          <w:rFonts w:cs="Times New Roman"/>
          <w:szCs w:val="24"/>
        </w:rPr>
        <w:t>7. Platnost stanoviska k posouzení vlivů provedení záměru na životní prostředí vydaného více než 5 let přede dnem nabytí účinnosti tohoto zákona, která byla prodloužena na dobu, která uplyne po dni nabytí účinnosti tohoto zákona, se posuzuje podle zákona č. 100/2001 Sb., ve znění účinném ode dne nabytí účinnosti tohoto zákona, s výjimkou ustanovení § 9a odst. 4 věty první; stanovisko, jehož platnost má uplynout dříve než 1. ledna 2019, se považuje za platné do 31. prosince 2018.</w:t>
      </w:r>
    </w:p>
    <w:p w:rsidR="00226FC2" w:rsidRPr="00CF1FE9" w:rsidRDefault="00226FC2" w:rsidP="00226FC2">
      <w:pPr>
        <w:ind w:firstLine="708"/>
        <w:rPr>
          <w:rFonts w:cs="Times New Roman"/>
          <w:bCs/>
          <w:szCs w:val="24"/>
        </w:rPr>
      </w:pPr>
      <w:r w:rsidRPr="00CF1FE9">
        <w:rPr>
          <w:rFonts w:cs="Times New Roman"/>
          <w:szCs w:val="24"/>
        </w:rPr>
        <w:t>8. Platnost stanoviska k posouzení vlivů provedení záměru na životní prostředí vydaného více než 5 let přede dnem nabytí účinnosti tohoto zákona, která neuplynula přede dnem nabytí účinnosti tohoto zákona v</w:t>
      </w:r>
      <w:r w:rsidRPr="00CF1FE9">
        <w:rPr>
          <w:rFonts w:cs="Times New Roman"/>
          <w:color w:val="1F497D"/>
          <w:szCs w:val="24"/>
        </w:rPr>
        <w:t> </w:t>
      </w:r>
      <w:r w:rsidRPr="00CF1FE9">
        <w:rPr>
          <w:rFonts w:cs="Times New Roman"/>
          <w:szCs w:val="24"/>
        </w:rPr>
        <w:t>důsledku přerušení lhůty podle § 9a odst. 3 věty poslední zákona č. 100/2001 Sb., ve znění účinném přede dnem nabytí účinnosti tohoto zákona, uplyne dne 31. prosince 2018, nepožádá-li oznamovatel v této lhůtě o její prodloužení; bude-li platnost stanoviska prodloužena, lhůta podle § 9a odst. 4 věty druhé zákona č. 100/2001 Sb., ve znění účinném ode dne nabytí účinnosti tohoto zákona, počíná běžet dnem, kdy k prodloužení došlo.</w:t>
      </w:r>
    </w:p>
    <w:p w:rsidR="00226FC2" w:rsidRPr="00CF1FE9" w:rsidRDefault="00226FC2" w:rsidP="00226FC2">
      <w:pPr>
        <w:ind w:firstLine="708"/>
        <w:rPr>
          <w:rFonts w:cs="Times New Roman"/>
          <w:bCs/>
          <w:szCs w:val="24"/>
        </w:rPr>
      </w:pPr>
      <w:r w:rsidRPr="00CF1FE9">
        <w:rPr>
          <w:rFonts w:cs="Times New Roman"/>
          <w:bCs/>
          <w:szCs w:val="24"/>
        </w:rPr>
        <w:t>9. U fyzické osoby, která je držitelem autorizace ke zpracování dokumentace a posudku podle § 19 zákona č. 100/2001 Sb., ve znění účinném přede dnem nabytí účinnosti tohoto zákona a která současně nemá vysokoškolské vzdělání alespoň magisterského studijního programu se zaměřením na přírodní nebo technické vědy, se povinnost uvedená v § 19 odst. 4 písm. a) zákona č. 100/2001 Sb., ve znění účinném po dni nabytí účinnosti tohoto zákona považuje za splněnou, předloží-li tato osoba doklad o ukončeném vysokoškolském vzdělání alespoň bakalářského studijního programu.</w:t>
      </w:r>
    </w:p>
    <w:p w:rsidR="00226FC2" w:rsidRDefault="00226FC2" w:rsidP="00226FC2">
      <w:pPr>
        <w:ind w:firstLine="708"/>
      </w:pPr>
      <w:r w:rsidRPr="00CF1FE9">
        <w:rPr>
          <w:rFonts w:cs="Times New Roman"/>
          <w:bCs/>
          <w:szCs w:val="24"/>
        </w:rPr>
        <w:t>10. Autorizace ke zpracování dokumentace a posudku prodloužená podle § 19 zákona č. 100/2001 Sb., ve znění účinném přede dnem nabytí účinnosti tohoto zákona, na období, které přesahuje dobu 5 let po dni nabytí účinnosti tohoto zákona, zaniká uplynutím 5 let po nabytí účinnosti tohoto zákona, nedojde-li k jejímu prodloužení podle § 19 zákona č. 100/2001 Sb., ve znění účinném ode dne nabytí účinnosti tohoto zákona.</w:t>
      </w:r>
    </w:p>
    <w:p w:rsidR="00746B03" w:rsidRPr="00746B03" w:rsidRDefault="00746B03" w:rsidP="00226FC2">
      <w:pPr>
        <w:pStyle w:val="lnek"/>
        <w:keepNext w:val="0"/>
        <w:spacing w:before="120"/>
        <w:rPr>
          <w:rFonts w:cs="Times New Roman"/>
        </w:rPr>
      </w:pPr>
    </w:p>
    <w:p w:rsidR="00907DD8" w:rsidRPr="00746B03" w:rsidRDefault="00907DD8" w:rsidP="00E351A5">
      <w:bookmarkStart w:id="0" w:name="_GoBack"/>
      <w:bookmarkEnd w:id="0"/>
    </w:p>
    <w:sectPr w:rsidR="00907DD8" w:rsidRPr="00746B03" w:rsidSect="007822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682" w:rsidRDefault="00D40682" w:rsidP="00D36899">
      <w:pPr>
        <w:spacing w:before="0"/>
      </w:pPr>
      <w:r>
        <w:separator/>
      </w:r>
    </w:p>
  </w:endnote>
  <w:endnote w:type="continuationSeparator" w:id="0">
    <w:p w:rsidR="00D40682" w:rsidRDefault="00D40682" w:rsidP="00D368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682" w:rsidRDefault="00D40682" w:rsidP="00D36899">
      <w:pPr>
        <w:spacing w:before="0"/>
      </w:pPr>
      <w:r>
        <w:separator/>
      </w:r>
    </w:p>
  </w:footnote>
  <w:footnote w:type="continuationSeparator" w:id="0">
    <w:p w:rsidR="00D40682" w:rsidRDefault="00D40682" w:rsidP="00D36899">
      <w:pPr>
        <w:spacing w:before="0"/>
      </w:pPr>
      <w:r>
        <w:continuationSeparator/>
      </w:r>
    </w:p>
  </w:footnote>
  <w:footnote w:id="1">
    <w:p w:rsidR="00574A95" w:rsidRPr="00F67CFA" w:rsidRDefault="00574A95" w:rsidP="00F67CFA">
      <w:pPr>
        <w:pStyle w:val="western"/>
        <w:spacing w:before="0" w:beforeAutospacing="0" w:after="0"/>
        <w:rPr>
          <w:sz w:val="20"/>
          <w:szCs w:val="20"/>
        </w:rPr>
      </w:pPr>
      <w:r w:rsidRPr="004C0562">
        <w:rPr>
          <w:rStyle w:val="Znakapoznpodarou"/>
          <w:sz w:val="20"/>
          <w:szCs w:val="20"/>
        </w:rPr>
        <w:footnoteRef/>
      </w:r>
      <w:r w:rsidRPr="004C0562">
        <w:rPr>
          <w:sz w:val="20"/>
          <w:szCs w:val="20"/>
        </w:rPr>
        <w:t>)</w:t>
      </w:r>
      <w:r>
        <w:t xml:space="preserve"> </w:t>
      </w:r>
      <w:r w:rsidRPr="00F67CFA">
        <w:rPr>
          <w:sz w:val="20"/>
          <w:szCs w:val="20"/>
        </w:rPr>
        <w:t xml:space="preserve">Směrnice </w:t>
      </w:r>
      <w:hyperlink r:id="rId1" w:history="1">
        <w:r w:rsidRPr="00F67CFA">
          <w:rPr>
            <w:sz w:val="20"/>
            <w:szCs w:val="20"/>
          </w:rPr>
          <w:t>2001/42/ES</w:t>
        </w:r>
      </w:hyperlink>
      <w:r w:rsidRPr="00F67CFA">
        <w:rPr>
          <w:sz w:val="20"/>
          <w:szCs w:val="20"/>
        </w:rPr>
        <w:t xml:space="preserve"> Evropského parlamentu a Rady ze dne 27. června 2001 o posuzování vlivů některých plánů a programů na životní prostředí.</w:t>
      </w:r>
    </w:p>
    <w:p w:rsidR="00574A95" w:rsidRPr="00F67CFA" w:rsidRDefault="00574A95" w:rsidP="00F67CFA">
      <w:pPr>
        <w:pStyle w:val="western"/>
        <w:spacing w:before="0" w:beforeAutospacing="0" w:after="0"/>
        <w:rPr>
          <w:sz w:val="20"/>
          <w:szCs w:val="20"/>
        </w:rPr>
      </w:pPr>
      <w:r w:rsidRPr="00F67CFA">
        <w:rPr>
          <w:sz w:val="20"/>
          <w:szCs w:val="20"/>
        </w:rPr>
        <w:t>Směrnice Evropského parlamentu a Rady 2011/92/EU ze dne 13. prosince 2011 o posuzování vlivů některých veřejných a soukromých záměrů na životní prostředí.</w:t>
      </w:r>
    </w:p>
    <w:p w:rsidR="00574A95" w:rsidRPr="00F67CFA" w:rsidRDefault="00574A95" w:rsidP="00F67CFA">
      <w:pPr>
        <w:spacing w:before="0"/>
        <w:rPr>
          <w:rFonts w:cs="Times New Roman"/>
          <w:sz w:val="20"/>
          <w:szCs w:val="20"/>
        </w:rPr>
      </w:pPr>
      <w:r w:rsidRPr="00F67CFA">
        <w:rPr>
          <w:rFonts w:cs="Times New Roman"/>
          <w:sz w:val="20"/>
          <w:szCs w:val="20"/>
        </w:rPr>
        <w:t>Směrnice Evropského parlamentu a Rady 2014/52/EU ze dne 16. dubna 2014, kterou se mění směrnice Rady 2011/92/EU o posuzování vlivů některých veřejných a soukromých záměrů na životní prostředí.</w:t>
      </w:r>
    </w:p>
  </w:footnote>
  <w:footnote w:id="2">
    <w:p w:rsidR="00574A95" w:rsidRDefault="00574A95">
      <w:pPr>
        <w:pStyle w:val="Textpoznpodarou"/>
      </w:pPr>
      <w:r>
        <w:rPr>
          <w:rStyle w:val="Znakapoznpodarou"/>
        </w:rPr>
        <w:t>1b</w:t>
      </w:r>
      <w:r>
        <w:t xml:space="preserve">) </w:t>
      </w:r>
      <w:r w:rsidRPr="00A346E6">
        <w:t>Zákon č. 17/1992 Sb., o životním prostředí, ve znění pozdějších předpisů.</w:t>
      </w:r>
    </w:p>
  </w:footnote>
  <w:footnote w:id="3">
    <w:p w:rsidR="00574A95" w:rsidRDefault="00574A95" w:rsidP="00F04DC2">
      <w:pPr>
        <w:pStyle w:val="Textpoznpodarou"/>
      </w:pPr>
      <w:r>
        <w:rPr>
          <w:rStyle w:val="Znakapoznpodarou"/>
        </w:rPr>
        <w:footnoteRef/>
      </w:r>
      <w:r>
        <w:t xml:space="preserve">) </w:t>
      </w:r>
      <w:r w:rsidRPr="007F11D4">
        <w:rPr>
          <w:rFonts w:cs="Times New Roman"/>
        </w:rPr>
        <w:t xml:space="preserve">Například zákon č. </w:t>
      </w:r>
      <w:hyperlink r:id="rId2" w:history="1">
        <w:r w:rsidRPr="007F11D4">
          <w:rPr>
            <w:rFonts w:cs="Times New Roman"/>
          </w:rPr>
          <w:t>44/1988 Sb.</w:t>
        </w:r>
      </w:hyperlink>
      <w:r w:rsidRPr="007F11D4">
        <w:rPr>
          <w:rFonts w:cs="Times New Roman"/>
        </w:rPr>
        <w:t xml:space="preserve">, o ochraně a využití nerostného bohatství (horní zákon), ve znění pozdějších předpisů, zákon č. </w:t>
      </w:r>
      <w:hyperlink r:id="rId3" w:history="1">
        <w:r w:rsidRPr="007F11D4">
          <w:rPr>
            <w:rFonts w:cs="Times New Roman"/>
          </w:rPr>
          <w:t>20/1987 Sb.</w:t>
        </w:r>
      </w:hyperlink>
      <w:r w:rsidRPr="007F11D4">
        <w:rPr>
          <w:rFonts w:cs="Times New Roman"/>
        </w:rPr>
        <w:t xml:space="preserve">, o státní památkové péči, ve znění pozdějších předpisů, zákon č. </w:t>
      </w:r>
      <w:hyperlink r:id="rId4" w:history="1">
        <w:r w:rsidRPr="007F11D4">
          <w:rPr>
            <w:rFonts w:cs="Times New Roman"/>
          </w:rPr>
          <w:t>17/1992 Sb.</w:t>
        </w:r>
      </w:hyperlink>
      <w:r w:rsidRPr="007F11D4">
        <w:rPr>
          <w:rFonts w:cs="Times New Roman"/>
        </w:rPr>
        <w:t>, o životním prostředí, ve znění pozdějších předpisů, zákon č. </w:t>
      </w:r>
      <w:hyperlink r:id="rId5" w:history="1">
        <w:r w:rsidRPr="007F11D4">
          <w:rPr>
            <w:rFonts w:cs="Times New Roman"/>
          </w:rPr>
          <w:t>114/1992 Sb.</w:t>
        </w:r>
      </w:hyperlink>
      <w:r w:rsidRPr="007F11D4">
        <w:rPr>
          <w:rFonts w:cs="Times New Roman"/>
        </w:rPr>
        <w:t xml:space="preserve">, o ochraně přírody a krajiny, ve znění pozdějších předpisů, zákon č. </w:t>
      </w:r>
      <w:hyperlink r:id="rId6" w:history="1">
        <w:r w:rsidRPr="007F11D4">
          <w:rPr>
            <w:rFonts w:cs="Times New Roman"/>
          </w:rPr>
          <w:t>289/1995 Sb.</w:t>
        </w:r>
      </w:hyperlink>
      <w:r w:rsidRPr="007F11D4">
        <w:rPr>
          <w:rFonts w:cs="Times New Roman"/>
        </w:rPr>
        <w:t xml:space="preserve">, o lesích a o změně a doplnění některých zákonů (lesní zákon), ve znění pozdějších předpisů, zákon č. </w:t>
      </w:r>
      <w:hyperlink r:id="rId7" w:history="1">
        <w:r w:rsidRPr="007F11D4">
          <w:rPr>
            <w:rFonts w:cs="Times New Roman"/>
          </w:rPr>
          <w:t>258/2000 Sb.</w:t>
        </w:r>
      </w:hyperlink>
      <w:r w:rsidRPr="007F11D4">
        <w:rPr>
          <w:rFonts w:cs="Times New Roman"/>
        </w:rPr>
        <w:t xml:space="preserve">, o ochraně veřejného zdraví a o změně některých souvisejících zákonů, ve znění pozdějších předpisů, zákon č. </w:t>
      </w:r>
      <w:hyperlink r:id="rId8" w:history="1">
        <w:r w:rsidRPr="007F11D4">
          <w:rPr>
            <w:rFonts w:cs="Times New Roman"/>
          </w:rPr>
          <w:t>254/2001 Sb.</w:t>
        </w:r>
      </w:hyperlink>
      <w:r w:rsidRPr="007F11D4">
        <w:rPr>
          <w:rFonts w:cs="Times New Roman"/>
        </w:rPr>
        <w:t xml:space="preserve">, o vodách a o změně některých zákonů (vodní zákon), ve znění pozdějších předpisů, zákon č. </w:t>
      </w:r>
      <w:hyperlink r:id="rId9" w:history="1">
        <w:r w:rsidRPr="007F11D4">
          <w:rPr>
            <w:rFonts w:cs="Times New Roman"/>
          </w:rPr>
          <w:t>185/2001 Sb.</w:t>
        </w:r>
      </w:hyperlink>
      <w:r w:rsidRPr="007F11D4">
        <w:rPr>
          <w:rFonts w:cs="Times New Roman"/>
        </w:rPr>
        <w:t>, o odpadech a o změně některých dalších zákonů, ve znění pozdějších předpisů, a zákon č. 201/2012 Sb., o ochraně ovzduší, ve znění pozdějších předpisů.</w:t>
      </w:r>
      <w:r>
        <w:t xml:space="preserve"> </w:t>
      </w:r>
    </w:p>
  </w:footnote>
  <w:footnote w:id="4">
    <w:p w:rsidR="00574A95" w:rsidRPr="007F11D4" w:rsidRDefault="00574A95" w:rsidP="007F11D4">
      <w:pPr>
        <w:pStyle w:val="Textpoznpodarou"/>
        <w:rPr>
          <w:rFonts w:cs="Times New Roman"/>
        </w:rPr>
      </w:pPr>
      <w:r>
        <w:rPr>
          <w:rStyle w:val="Znakapoznpodarou"/>
        </w:rPr>
        <w:t>15</w:t>
      </w:r>
      <w:r>
        <w:t xml:space="preserve">) § 3 odst. 1 písm. o) a p) a § 5a odst. 1 </w:t>
      </w:r>
      <w:r w:rsidRPr="007F11D4">
        <w:rPr>
          <w:rFonts w:cs="Times New Roman"/>
        </w:rPr>
        <w:t>zákona č. 114/1992 Sb., o ochraně přírody a krajiny, ve znění pozdějších předpisů</w:t>
      </w:r>
      <w:r>
        <w:rPr>
          <w:rFonts w:cs="Times New Roman"/>
        </w:rPr>
        <w:t>.</w:t>
      </w:r>
    </w:p>
  </w:footnote>
  <w:footnote w:id="5">
    <w:p w:rsidR="00574A95" w:rsidRDefault="00574A95">
      <w:pPr>
        <w:pStyle w:val="Textpoznpodarou"/>
      </w:pPr>
      <w:r>
        <w:rPr>
          <w:rStyle w:val="Znakapoznpodarou"/>
        </w:rPr>
        <w:t>14</w:t>
      </w:r>
      <w:r>
        <w:t xml:space="preserve">) </w:t>
      </w:r>
      <w:r w:rsidRPr="00916CB6">
        <w:rPr>
          <w:rFonts w:cs="Times New Roman"/>
          <w:bCs/>
        </w:rPr>
        <w:t>§ 45i zákona č. 114/1992 Sb., o ochraně přírody a krajiny, ve znění pozdějších předpisů</w:t>
      </w:r>
      <w:r>
        <w:rPr>
          <w:rFonts w:cs="Times New Roman"/>
          <w:bCs/>
        </w:rPr>
        <w:t>.</w:t>
      </w:r>
      <w:r>
        <w:t xml:space="preserve"> </w:t>
      </w:r>
    </w:p>
  </w:footnote>
  <w:footnote w:id="6">
    <w:p w:rsidR="00574A95" w:rsidRPr="00E866B1" w:rsidRDefault="00574A95">
      <w:pPr>
        <w:pStyle w:val="Textpoznpodarou"/>
        <w:rPr>
          <w:color w:val="FF0000"/>
        </w:rPr>
      </w:pPr>
      <w:r w:rsidRPr="00E866B1">
        <w:rPr>
          <w:rStyle w:val="Znakapoznpodarou"/>
          <w:color w:val="FF0000"/>
        </w:rPr>
        <w:t>15</w:t>
      </w:r>
      <w:r w:rsidRPr="00E866B1">
        <w:rPr>
          <w:rStyle w:val="Znakapoznpodarou"/>
          <w:color w:val="FF0000"/>
          <w:vertAlign w:val="baseline"/>
        </w:rPr>
        <w:t>)</w:t>
      </w:r>
      <w:r w:rsidRPr="00E866B1">
        <w:rPr>
          <w:color w:val="FF0000"/>
        </w:rPr>
        <w:t xml:space="preserve"> </w:t>
      </w:r>
      <w:r w:rsidRPr="00E866B1">
        <w:rPr>
          <w:rFonts w:cs="Times New Roman"/>
          <w:color w:val="FF0000"/>
        </w:rPr>
        <w:t>§ 94d odst. 1 a § 94t odst. 1 zákona č. 183/2006 Sb., o územním plánování a stavebním řádu (stavební zákon), ve znění pozdějších předpisů.</w:t>
      </w:r>
    </w:p>
  </w:footnote>
  <w:footnote w:id="7">
    <w:p w:rsidR="00574A95" w:rsidRPr="00E866B1" w:rsidRDefault="00574A95">
      <w:pPr>
        <w:pStyle w:val="Textpoznpodarou"/>
        <w:rPr>
          <w:color w:val="FF0000"/>
        </w:rPr>
      </w:pPr>
      <w:r w:rsidRPr="00E866B1">
        <w:rPr>
          <w:rStyle w:val="Znakapoznpodarou"/>
          <w:color w:val="FF0000"/>
        </w:rPr>
        <w:t>16</w:t>
      </w:r>
      <w:r w:rsidRPr="00E866B1">
        <w:rPr>
          <w:rStyle w:val="Znakapoznpodarou"/>
          <w:color w:val="FF0000"/>
          <w:vertAlign w:val="baseline"/>
        </w:rPr>
        <w:t>)</w:t>
      </w:r>
      <w:r w:rsidRPr="00E866B1">
        <w:rPr>
          <w:color w:val="FF0000"/>
        </w:rPr>
        <w:t xml:space="preserve"> </w:t>
      </w:r>
      <w:r w:rsidRPr="00E866B1">
        <w:rPr>
          <w:rFonts w:cs="Times New Roman"/>
          <w:color w:val="FF0000"/>
        </w:rPr>
        <w:t>§ 94f odst. 1 a § 94v odst. 1 zákona č. 183/2006 Sb., o územním plánování a stavebním řádu (stavební zákon), ve znění pozdějších předpisů</w:t>
      </w:r>
      <w:r>
        <w:rPr>
          <w:rFonts w:cs="Times New Roman"/>
          <w:color w:val="FF0000"/>
        </w:rPr>
        <w:t>.</w:t>
      </w:r>
    </w:p>
  </w:footnote>
  <w:footnote w:id="8">
    <w:p w:rsidR="00574A95" w:rsidRDefault="00574A95">
      <w:pPr>
        <w:pStyle w:val="Textpoznpodarou"/>
      </w:pPr>
      <w:r>
        <w:rPr>
          <w:rStyle w:val="Znakapoznpodarou"/>
        </w:rPr>
        <w:t>4a</w:t>
      </w:r>
      <w:r>
        <w:t xml:space="preserve">) </w:t>
      </w:r>
      <w:r w:rsidRPr="00A346E6">
        <w:t>Například zákon č. 254/2001 Sb.</w:t>
      </w:r>
    </w:p>
  </w:footnote>
  <w:footnote w:id="9">
    <w:p w:rsidR="00574A95" w:rsidRDefault="00574A95" w:rsidP="00EC063B">
      <w:pPr>
        <w:pStyle w:val="Textpoznpodarou"/>
      </w:pPr>
      <w:r>
        <w:rPr>
          <w:rStyle w:val="Znakapoznpodarou"/>
        </w:rPr>
        <w:t>4c</w:t>
      </w:r>
      <w:r w:rsidRPr="00EC063B">
        <w:rPr>
          <w:rStyle w:val="Znakapoznpodarou"/>
          <w:vertAlign w:val="baseline"/>
        </w:rPr>
        <w:t>)</w:t>
      </w:r>
      <w:r>
        <w:t xml:space="preserve"> </w:t>
      </w:r>
      <w:r w:rsidRPr="00A346E6">
        <w:t>Například zákon č. 123/1998 Sb., o právu na informace o životním prostředí, ve znění zákona č. 132/2000 Sb., zákon č. 148/1998 Sb., o ochraně utajovaných skutečností a o změně některých zákonů, ve znění pozdějších předpisů, zákon č. 101/2000 Sb., o ochraně osobních údajů a o změně některých zákonů, ve znění pozdějších předpis</w:t>
      </w:r>
      <w:r>
        <w:t>ů.</w:t>
      </w:r>
    </w:p>
  </w:footnote>
  <w:footnote w:id="10">
    <w:p w:rsidR="00574A95" w:rsidRDefault="00574A95">
      <w:pPr>
        <w:pStyle w:val="Textpoznpodarou"/>
      </w:pPr>
      <w:r>
        <w:rPr>
          <w:rStyle w:val="Znakapoznpodarou"/>
        </w:rPr>
        <w:t>4b</w:t>
      </w:r>
      <w:r w:rsidRPr="008629C0">
        <w:rPr>
          <w:rStyle w:val="Znakapoznpodarou"/>
          <w:vertAlign w:val="baseline"/>
        </w:rPr>
        <w:t xml:space="preserve">) </w:t>
      </w:r>
      <w:r>
        <w:t>Zákon č. 183/2006 Sb., o územním plánování a stavebním řádu (stavební zákon), ve znění pozdějších předpisů.</w:t>
      </w:r>
    </w:p>
  </w:footnote>
  <w:footnote w:id="11">
    <w:p w:rsidR="00574A95" w:rsidRDefault="00574A95" w:rsidP="008629C0">
      <w:pPr>
        <w:pStyle w:val="Textpoznpodarou"/>
      </w:pPr>
      <w:r>
        <w:rPr>
          <w:rStyle w:val="Znakapoznpodarou"/>
        </w:rPr>
        <w:t>4d</w:t>
      </w:r>
      <w:r>
        <w:t xml:space="preserve">) </w:t>
      </w:r>
      <w:r w:rsidRPr="00A346E6">
        <w:t>§ 19 odst. 2 zákona č. 183/2006 Sb., ve znění zákona č. 350/2012 Sb.</w:t>
      </w:r>
    </w:p>
  </w:footnote>
  <w:footnote w:id="12">
    <w:p w:rsidR="00574A95" w:rsidRDefault="00574A95">
      <w:pPr>
        <w:pStyle w:val="Textpoznpodarou"/>
      </w:pPr>
      <w:r>
        <w:rPr>
          <w:rStyle w:val="Znakapoznpodarou"/>
        </w:rPr>
        <w:t>5</w:t>
      </w:r>
      <w:r>
        <w:t xml:space="preserve">) </w:t>
      </w:r>
      <w:r w:rsidRPr="00A346E6">
        <w:t>Například občanský zákoník, obchodní zákoník, trestní řád, zákon č. 527/1990 Sb., o vynálezech, průmyslových vzorech a zlepšovacích návrzích, ve znění pozdějších předpisů, zákon č. 101/2000 Sb., o ochraně osobních údajů a o změně některých zákonů, ve znění zákona č. 227/2000 Sb., zákon č. 148/1998 Sb</w:t>
      </w:r>
      <w:r>
        <w:t>.</w:t>
      </w:r>
    </w:p>
  </w:footnote>
  <w:footnote w:id="13">
    <w:p w:rsidR="00574A95" w:rsidRDefault="00574A95">
      <w:pPr>
        <w:pStyle w:val="Textpoznpodarou"/>
      </w:pPr>
      <w:r>
        <w:rPr>
          <w:rStyle w:val="Znakapoznpodarou"/>
        </w:rPr>
        <w:t>6</w:t>
      </w:r>
      <w:r>
        <w:t xml:space="preserve">) </w:t>
      </w:r>
      <w:r w:rsidRPr="00A346E6">
        <w:t>Zákon č. 123/1998 Sb., o právu na informace o životním prostředí, ve znění zákona č. 132/2000 Sb</w:t>
      </w:r>
      <w:r>
        <w:t xml:space="preserve">. </w:t>
      </w:r>
    </w:p>
  </w:footnote>
  <w:footnote w:id="14">
    <w:p w:rsidR="00574A95" w:rsidRDefault="00574A95">
      <w:pPr>
        <w:pStyle w:val="Textpoznpodarou"/>
      </w:pPr>
      <w:r>
        <w:rPr>
          <w:rStyle w:val="Znakapoznpodarou"/>
        </w:rPr>
        <w:t>7</w:t>
      </w:r>
      <w:r>
        <w:t xml:space="preserve">) </w:t>
      </w:r>
      <w:r w:rsidRPr="00A346E6">
        <w:t>Zákon č. 269/1994 Sb., o Rejstříku trestů, ve znění pozdějších předpisů</w:t>
      </w:r>
      <w:r>
        <w:t>.</w:t>
      </w:r>
    </w:p>
  </w:footnote>
  <w:footnote w:id="15">
    <w:p w:rsidR="00574A95" w:rsidRDefault="00574A95">
      <w:pPr>
        <w:pStyle w:val="Textpoznpodarou"/>
      </w:pPr>
      <w:r>
        <w:rPr>
          <w:rStyle w:val="Znakapoznpodarou"/>
        </w:rPr>
        <w:t>8</w:t>
      </w:r>
      <w:r>
        <w:t xml:space="preserve">) </w:t>
      </w:r>
      <w:r w:rsidRPr="00A346E6">
        <w:t>Zákon č. 71/1967 Sb., o správním řízení (správní řád), ve znění pozdějších předpisů</w:t>
      </w:r>
      <w:r>
        <w:t>.</w:t>
      </w:r>
    </w:p>
  </w:footnote>
  <w:footnote w:id="16">
    <w:p w:rsidR="00574A95" w:rsidRPr="004920DE" w:rsidRDefault="00574A95">
      <w:pPr>
        <w:pStyle w:val="Textpoznpodarou"/>
        <w:rPr>
          <w:color w:val="FF0000"/>
        </w:rPr>
      </w:pPr>
      <w:r w:rsidRPr="004920DE">
        <w:rPr>
          <w:rStyle w:val="Znakapoznpodarou"/>
          <w:color w:val="FF0000"/>
        </w:rPr>
        <w:t>17</w:t>
      </w:r>
      <w:r w:rsidRPr="004920DE">
        <w:rPr>
          <w:color w:val="FF0000"/>
        </w:rPr>
        <w:t xml:space="preserve">) </w:t>
      </w:r>
      <w:r w:rsidRPr="004920DE">
        <w:rPr>
          <w:rFonts w:cs="Times New Roman"/>
          <w:color w:val="FF0000"/>
        </w:rPr>
        <w:t>Nařízení Evropského parlamentu a Rady (EU) č. 347/2013 ze dne 17. dubna 2013, kterým se stanoví hlavní směry pro transevropské energetické sítě a kterým se zrušuje rozhodnutí č. 1364/2006/ES a mění nařízení (ES) č. 713/2009, (ES) č. 714/2009 a (ES) č. 715/2009.</w:t>
      </w:r>
      <w:r w:rsidRPr="004920DE">
        <w:rPr>
          <w:color w:val="FF0000"/>
        </w:rPr>
        <w:t xml:space="preserve"> </w:t>
      </w:r>
    </w:p>
  </w:footnote>
  <w:footnote w:id="17">
    <w:p w:rsidR="00574A95" w:rsidRDefault="00574A95" w:rsidP="008307EB">
      <w:pPr>
        <w:pStyle w:val="Textpoznpodarou"/>
      </w:pPr>
      <w:r>
        <w:rPr>
          <w:rStyle w:val="Znakapoznpodarou"/>
        </w:rPr>
        <w:t>10</w:t>
      </w:r>
      <w:r>
        <w:t xml:space="preserve">) </w:t>
      </w:r>
      <w:r w:rsidRPr="00A346E6">
        <w:t>Zákon č. 97/1974 Sb., o archivnictví, ve znění pozdějších předpisů.</w:t>
      </w:r>
    </w:p>
  </w:footnote>
  <w:footnote w:id="18">
    <w:p w:rsidR="00574A95" w:rsidRDefault="00574A95" w:rsidP="008307EB">
      <w:pPr>
        <w:pStyle w:val="Textpoznpodarou"/>
      </w:pPr>
      <w:r>
        <w:rPr>
          <w:rStyle w:val="Znakapoznpodarou"/>
        </w:rPr>
        <w:t>14</w:t>
      </w:r>
      <w:r>
        <w:t xml:space="preserve">) </w:t>
      </w:r>
      <w:r w:rsidRPr="008307EB">
        <w:t>Nařízení Evropského parlamentu a Rady (EU) č. 1315/2013 ze dne 11. prosince 2013 o hlavních směrech Unie pro rozvoj transevropské dopravní sítě a o zrušení rozhodnutí č. 661/2010/EU.</w:t>
      </w:r>
    </w:p>
  </w:footnote>
  <w:footnote w:id="19">
    <w:p w:rsidR="00574A95" w:rsidRPr="00A17922" w:rsidRDefault="00574A95" w:rsidP="00BF359A">
      <w:pPr>
        <w:pStyle w:val="Textpoznpodarou"/>
        <w:rPr>
          <w:rFonts w:cs="Times New Roman"/>
        </w:rPr>
      </w:pPr>
      <w:r w:rsidRPr="00A17922">
        <w:rPr>
          <w:rStyle w:val="Znakapoznpodarou"/>
          <w:rFonts w:cs="Times New Roman"/>
        </w:rPr>
        <w:t>16</w:t>
      </w:r>
      <w:r>
        <w:rPr>
          <w:rFonts w:cs="Times New Roman"/>
        </w:rPr>
        <w:t>)</w:t>
      </w:r>
      <w:r w:rsidRPr="00A17922">
        <w:rPr>
          <w:rFonts w:cs="Times New Roman"/>
        </w:rPr>
        <w:t xml:space="preserve"> Zákon č. 254/2001 Sb., o vodách a o změně některých zákonů (vodní zákon), ve znění pozdějších předpisů.</w:t>
      </w:r>
    </w:p>
  </w:footnote>
  <w:footnote w:id="20">
    <w:p w:rsidR="00574A95" w:rsidRPr="00A17922" w:rsidRDefault="00574A95" w:rsidP="00BF359A">
      <w:pPr>
        <w:pStyle w:val="Textpoznpodarou"/>
        <w:rPr>
          <w:rFonts w:cs="Times New Roman"/>
        </w:rPr>
      </w:pPr>
      <w:r w:rsidRPr="00A17922">
        <w:rPr>
          <w:rStyle w:val="Znakapoznpodarou"/>
          <w:rFonts w:cs="Times New Roman"/>
        </w:rPr>
        <w:t>17</w:t>
      </w:r>
      <w:r>
        <w:rPr>
          <w:rFonts w:cs="Times New Roman"/>
        </w:rPr>
        <w:t>)</w:t>
      </w:r>
      <w:r w:rsidRPr="00A17922">
        <w:rPr>
          <w:rFonts w:cs="Times New Roman"/>
        </w:rPr>
        <w:t xml:space="preserve"> Nařízení vlády č. 401/2015 Sb., o ukazatelích a hodnotách přípustného znečištění povrchových vod a odpadních vod, náležitostech povolení k vypouštění odpadních vod do vod povrchových a do kanalizací a o citlivých oblastech.</w:t>
      </w:r>
    </w:p>
  </w:footnote>
  <w:footnote w:id="21">
    <w:p w:rsidR="00574A95" w:rsidRPr="00A17922" w:rsidRDefault="00574A95" w:rsidP="00BF359A">
      <w:pPr>
        <w:pStyle w:val="Textpoznpodarou"/>
        <w:rPr>
          <w:rFonts w:cs="Times New Roman"/>
        </w:rPr>
      </w:pPr>
      <w:r w:rsidRPr="00A17922">
        <w:rPr>
          <w:rStyle w:val="Znakapoznpodarou"/>
          <w:rFonts w:cs="Times New Roman"/>
        </w:rPr>
        <w:t>18</w:t>
      </w:r>
      <w:r w:rsidRPr="00A17922">
        <w:rPr>
          <w:rStyle w:val="Znakapoznpodarou"/>
          <w:rFonts w:cs="Times New Roman"/>
          <w:vertAlign w:val="baseline"/>
        </w:rPr>
        <w:t>)</w:t>
      </w:r>
      <w:r w:rsidRPr="00A17922">
        <w:rPr>
          <w:rFonts w:cs="Times New Roman"/>
        </w:rPr>
        <w:t xml:space="preserve"> Zákon č. 85/2012 Sb., o ukládání oxidu uhličitého do přírodních horninových struktur a o změně některých zákonů.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36C"/>
    <w:multiLevelType w:val="hybridMultilevel"/>
    <w:tmpl w:val="9460A0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E531F8"/>
    <w:multiLevelType w:val="hybridMultilevel"/>
    <w:tmpl w:val="BBC876BC"/>
    <w:lvl w:ilvl="0" w:tplc="9B6E5D3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C2A54A5"/>
    <w:multiLevelType w:val="multilevel"/>
    <w:tmpl w:val="2E3AC336"/>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2270672"/>
    <w:multiLevelType w:val="hybridMultilevel"/>
    <w:tmpl w:val="AD2636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0E3AA0"/>
    <w:multiLevelType w:val="hybridMultilevel"/>
    <w:tmpl w:val="9E2EF92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45C3B6D"/>
    <w:multiLevelType w:val="hybridMultilevel"/>
    <w:tmpl w:val="C07AB4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4C87B63"/>
    <w:multiLevelType w:val="hybridMultilevel"/>
    <w:tmpl w:val="982A0714"/>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7C3279"/>
    <w:multiLevelType w:val="multilevel"/>
    <w:tmpl w:val="7AD0FC1C"/>
    <w:lvl w:ilvl="0">
      <w:start w:val="1"/>
      <w:numFmt w:val="decimal"/>
      <w:isLgl/>
      <w:lvlText w:val="(%1)"/>
      <w:lvlJc w:val="left"/>
      <w:pPr>
        <w:tabs>
          <w:tab w:val="num" w:pos="782"/>
        </w:tabs>
        <w:ind w:left="0" w:firstLine="425"/>
      </w:pPr>
      <w:rPr>
        <w:rFonts w:ascii="Times New Roman" w:eastAsia="Arial Unicode MS"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i w:val="0"/>
      </w:rPr>
    </w:lvl>
  </w:abstractNum>
  <w:abstractNum w:abstractNumId="9" w15:restartNumberingAfterBreak="0">
    <w:nsid w:val="196624B3"/>
    <w:multiLevelType w:val="multilevel"/>
    <w:tmpl w:val="54C2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662E1"/>
    <w:multiLevelType w:val="hybridMultilevel"/>
    <w:tmpl w:val="E36A0F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794B93"/>
    <w:multiLevelType w:val="hybridMultilevel"/>
    <w:tmpl w:val="F04AC7B0"/>
    <w:lvl w:ilvl="0" w:tplc="BFBC474E">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22717C7E"/>
    <w:multiLevelType w:val="hybridMultilevel"/>
    <w:tmpl w:val="CBF05258"/>
    <w:lvl w:ilvl="0" w:tplc="8912D88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9A21D9"/>
    <w:multiLevelType w:val="hybridMultilevel"/>
    <w:tmpl w:val="A2BEC0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4C3FC4"/>
    <w:multiLevelType w:val="hybridMultilevel"/>
    <w:tmpl w:val="DDAA86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D53E82"/>
    <w:multiLevelType w:val="hybridMultilevel"/>
    <w:tmpl w:val="9BFCA798"/>
    <w:lvl w:ilvl="0" w:tplc="DED4004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277E48"/>
    <w:multiLevelType w:val="hybridMultilevel"/>
    <w:tmpl w:val="DB7231FE"/>
    <w:lvl w:ilvl="0" w:tplc="2E944C42">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4E6877"/>
    <w:multiLevelType w:val="hybridMultilevel"/>
    <w:tmpl w:val="24205904"/>
    <w:lvl w:ilvl="0" w:tplc="488C79FC">
      <w:start w:val="1"/>
      <w:numFmt w:val="upperRoman"/>
      <w:pStyle w:val="PS-slovanseznam"/>
      <w:lvlText w:val="%1."/>
      <w:lvlJc w:val="left"/>
      <w:pPr>
        <w:ind w:left="1791" w:hanging="360"/>
      </w:pPr>
      <w:rPr>
        <w:rFonts w:ascii="Calibri" w:eastAsia="Calibri" w:hAnsi="Calibri" w:cs="Times New Roman"/>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18" w15:restartNumberingAfterBreak="0">
    <w:nsid w:val="3F060C11"/>
    <w:multiLevelType w:val="multilevel"/>
    <w:tmpl w:val="388E1B8A"/>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45BF797D"/>
    <w:multiLevelType w:val="hybridMultilevel"/>
    <w:tmpl w:val="7AD6D720"/>
    <w:lvl w:ilvl="0" w:tplc="88A832E6">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41F63C7"/>
    <w:multiLevelType w:val="hybridMultilevel"/>
    <w:tmpl w:val="63F64432"/>
    <w:lvl w:ilvl="0" w:tplc="82F6A474">
      <w:start w:val="1"/>
      <w:numFmt w:val="decimal"/>
      <w:lvlText w:val="%1."/>
      <w:lvlJc w:val="left"/>
      <w:pPr>
        <w:ind w:left="719" w:hanging="43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5461440D"/>
    <w:multiLevelType w:val="hybridMultilevel"/>
    <w:tmpl w:val="BC824C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880FB3"/>
    <w:multiLevelType w:val="hybridMultilevel"/>
    <w:tmpl w:val="336C3578"/>
    <w:lvl w:ilvl="0" w:tplc="FD184560">
      <w:start w:val="1"/>
      <w:numFmt w:val="upperRoman"/>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0915EC4"/>
    <w:multiLevelType w:val="hybridMultilevel"/>
    <w:tmpl w:val="40B483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CB0CB0"/>
    <w:multiLevelType w:val="hybridMultilevel"/>
    <w:tmpl w:val="F95CC66E"/>
    <w:lvl w:ilvl="0" w:tplc="EF8A332E">
      <w:start w:val="1"/>
      <w:numFmt w:val="decimal"/>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63D414E8"/>
    <w:multiLevelType w:val="hybridMultilevel"/>
    <w:tmpl w:val="C130EA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AF04C32"/>
    <w:multiLevelType w:val="hybridMultilevel"/>
    <w:tmpl w:val="0652F296"/>
    <w:lvl w:ilvl="0" w:tplc="FD184560">
      <w:start w:val="1"/>
      <w:numFmt w:val="upperRoman"/>
      <w:lvlText w:val="%1."/>
      <w:lvlJc w:val="left"/>
      <w:pPr>
        <w:ind w:left="720" w:hanging="72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29369C"/>
    <w:multiLevelType w:val="multilevel"/>
    <w:tmpl w:val="6720BF70"/>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71410841"/>
    <w:multiLevelType w:val="hybridMultilevel"/>
    <w:tmpl w:val="C916F9A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2CD6608"/>
    <w:multiLevelType w:val="hybridMultilevel"/>
    <w:tmpl w:val="F5A20234"/>
    <w:lvl w:ilvl="0" w:tplc="EAAEB612">
      <w:start w:val="2"/>
      <w:numFmt w:val="upp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CF69E0"/>
    <w:multiLevelType w:val="hybridMultilevel"/>
    <w:tmpl w:val="117899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AF1ED8"/>
    <w:multiLevelType w:val="hybridMultilevel"/>
    <w:tmpl w:val="0B507C4C"/>
    <w:lvl w:ilvl="0" w:tplc="FFFFFFFF">
      <w:start w:val="1"/>
      <w:numFmt w:val="lowerLetter"/>
      <w:lvlText w:val="%1."/>
      <w:lvlJc w:val="left"/>
      <w:pPr>
        <w:tabs>
          <w:tab w:val="num" w:pos="720"/>
        </w:tabs>
        <w:ind w:left="720" w:hanging="360"/>
      </w:pPr>
    </w:lvl>
    <w:lvl w:ilvl="1" w:tplc="FFFFFFFF">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B955C45"/>
    <w:multiLevelType w:val="hybridMultilevel"/>
    <w:tmpl w:val="B8006D62"/>
    <w:lvl w:ilvl="0" w:tplc="BF64DBE8">
      <w:start w:val="3"/>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8A7D09"/>
    <w:multiLevelType w:val="hybridMultilevel"/>
    <w:tmpl w:val="CF7677CA"/>
    <w:lvl w:ilvl="0" w:tplc="E40090D6">
      <w:start w:val="1"/>
      <w:numFmt w:val="lowerLetter"/>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982D65"/>
    <w:multiLevelType w:val="hybridMultilevel"/>
    <w:tmpl w:val="F496B1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startOverride w:val="1"/>
    </w:lvlOverride>
  </w:num>
  <w:num w:numId="2">
    <w:abstractNumId w:val="9"/>
  </w:num>
  <w:num w:numId="3">
    <w:abstractNumId w:val="31"/>
  </w:num>
  <w:num w:numId="4">
    <w:abstractNumId w:val="2"/>
  </w:num>
  <w:num w:numId="5">
    <w:abstractNumId w:val="2"/>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18"/>
  </w:num>
  <w:num w:numId="12">
    <w:abstractNumId w:val="28"/>
  </w:num>
  <w:num w:numId="13">
    <w:abstractNumId w:val="18"/>
    <w:lvlOverride w:ilvl="0">
      <w:startOverride w:val="1"/>
    </w:lvlOverride>
  </w:num>
  <w:num w:numId="14">
    <w:abstractNumId w:val="28"/>
    <w:lvlOverride w:ilvl="0">
      <w:startOverride w:val="1"/>
    </w:lvlOverride>
  </w:num>
  <w:num w:numId="15">
    <w:abstractNumId w:val="5"/>
  </w:num>
  <w:num w:numId="16">
    <w:abstractNumId w:val="3"/>
  </w:num>
  <w:num w:numId="17">
    <w:abstractNumId w:val="29"/>
  </w:num>
  <w:num w:numId="18">
    <w:abstractNumId w:val="0"/>
  </w:num>
  <w:num w:numId="19">
    <w:abstractNumId w:val="4"/>
  </w:num>
  <w:num w:numId="20">
    <w:abstractNumId w:val="32"/>
  </w:num>
  <w:num w:numId="21">
    <w:abstractNumId w:val="24"/>
  </w:num>
  <w:num w:numId="22">
    <w:abstractNumId w:val="2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8"/>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7"/>
  </w:num>
  <w:num w:numId="30">
    <w:abstractNumId w:val="11"/>
  </w:num>
  <w:num w:numId="31">
    <w:abstractNumId w:val="27"/>
  </w:num>
  <w:num w:numId="32">
    <w:abstractNumId w:val="19"/>
  </w:num>
  <w:num w:numId="33">
    <w:abstractNumId w:val="6"/>
  </w:num>
  <w:num w:numId="34">
    <w:abstractNumId w:val="35"/>
  </w:num>
  <w:num w:numId="35">
    <w:abstractNumId w:val="14"/>
  </w:num>
  <w:num w:numId="36">
    <w:abstractNumId w:val="15"/>
  </w:num>
  <w:num w:numId="37">
    <w:abstractNumId w:val="23"/>
  </w:num>
  <w:num w:numId="38">
    <w:abstractNumId w:val="22"/>
  </w:num>
  <w:num w:numId="39">
    <w:abstractNumId w:val="30"/>
  </w:num>
  <w:num w:numId="40">
    <w:abstractNumId w:val="33"/>
  </w:num>
  <w:num w:numId="41">
    <w:abstractNumId w:val="10"/>
  </w:num>
  <w:num w:numId="42">
    <w:abstractNumId w:val="12"/>
  </w:num>
  <w:num w:numId="43">
    <w:abstractNumId w:val="21"/>
  </w:num>
  <w:num w:numId="44">
    <w:abstractNumId w:val="13"/>
  </w:num>
  <w:num w:numId="45">
    <w:abstractNumId w:val="1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84"/>
    <w:rsid w:val="00012486"/>
    <w:rsid w:val="00025B9B"/>
    <w:rsid w:val="00050266"/>
    <w:rsid w:val="00056D62"/>
    <w:rsid w:val="000606E1"/>
    <w:rsid w:val="00061385"/>
    <w:rsid w:val="000724A0"/>
    <w:rsid w:val="00076D35"/>
    <w:rsid w:val="00077885"/>
    <w:rsid w:val="00082C19"/>
    <w:rsid w:val="000940A2"/>
    <w:rsid w:val="00096EE0"/>
    <w:rsid w:val="00096F60"/>
    <w:rsid w:val="000B0A3B"/>
    <w:rsid w:val="000B5AE7"/>
    <w:rsid w:val="000C0518"/>
    <w:rsid w:val="000D4B06"/>
    <w:rsid w:val="000E73B9"/>
    <w:rsid w:val="00101870"/>
    <w:rsid w:val="00101C2F"/>
    <w:rsid w:val="00106C72"/>
    <w:rsid w:val="00110DF1"/>
    <w:rsid w:val="001216C0"/>
    <w:rsid w:val="00122691"/>
    <w:rsid w:val="00125009"/>
    <w:rsid w:val="001345CF"/>
    <w:rsid w:val="0013544C"/>
    <w:rsid w:val="001363E4"/>
    <w:rsid w:val="00141589"/>
    <w:rsid w:val="00152867"/>
    <w:rsid w:val="001654D6"/>
    <w:rsid w:val="00170450"/>
    <w:rsid w:val="00181155"/>
    <w:rsid w:val="001855ED"/>
    <w:rsid w:val="001938F9"/>
    <w:rsid w:val="00197F08"/>
    <w:rsid w:val="001B7018"/>
    <w:rsid w:val="001C490F"/>
    <w:rsid w:val="001C708E"/>
    <w:rsid w:val="001D543A"/>
    <w:rsid w:val="001D7E56"/>
    <w:rsid w:val="001E052E"/>
    <w:rsid w:val="001F3A5A"/>
    <w:rsid w:val="0020136C"/>
    <w:rsid w:val="00201575"/>
    <w:rsid w:val="00204F8E"/>
    <w:rsid w:val="002076D3"/>
    <w:rsid w:val="00215F84"/>
    <w:rsid w:val="00221C67"/>
    <w:rsid w:val="00226FC2"/>
    <w:rsid w:val="002314DE"/>
    <w:rsid w:val="00246801"/>
    <w:rsid w:val="00281F1E"/>
    <w:rsid w:val="00293058"/>
    <w:rsid w:val="002A0895"/>
    <w:rsid w:val="002A7454"/>
    <w:rsid w:val="002B1501"/>
    <w:rsid w:val="002B2E19"/>
    <w:rsid w:val="002B7132"/>
    <w:rsid w:val="002C3664"/>
    <w:rsid w:val="002F3A4B"/>
    <w:rsid w:val="00321A1D"/>
    <w:rsid w:val="00324CB7"/>
    <w:rsid w:val="0032664C"/>
    <w:rsid w:val="00334234"/>
    <w:rsid w:val="00336003"/>
    <w:rsid w:val="00336385"/>
    <w:rsid w:val="00365168"/>
    <w:rsid w:val="0037522A"/>
    <w:rsid w:val="00381C1C"/>
    <w:rsid w:val="00385686"/>
    <w:rsid w:val="003A3216"/>
    <w:rsid w:val="003A7690"/>
    <w:rsid w:val="003B2BAD"/>
    <w:rsid w:val="003B2BF4"/>
    <w:rsid w:val="003C0AC7"/>
    <w:rsid w:val="003C636A"/>
    <w:rsid w:val="003E47FC"/>
    <w:rsid w:val="003F182E"/>
    <w:rsid w:val="00422400"/>
    <w:rsid w:val="00441D59"/>
    <w:rsid w:val="00451F04"/>
    <w:rsid w:val="00465E90"/>
    <w:rsid w:val="00476602"/>
    <w:rsid w:val="0048774A"/>
    <w:rsid w:val="004920DE"/>
    <w:rsid w:val="0049341D"/>
    <w:rsid w:val="004952C6"/>
    <w:rsid w:val="004A33F6"/>
    <w:rsid w:val="004B7939"/>
    <w:rsid w:val="004C0562"/>
    <w:rsid w:val="004C21F5"/>
    <w:rsid w:val="004C7915"/>
    <w:rsid w:val="004D04FA"/>
    <w:rsid w:val="004D7E37"/>
    <w:rsid w:val="004F53CE"/>
    <w:rsid w:val="00520F8A"/>
    <w:rsid w:val="00523913"/>
    <w:rsid w:val="005331A0"/>
    <w:rsid w:val="005406C9"/>
    <w:rsid w:val="00550493"/>
    <w:rsid w:val="0055152C"/>
    <w:rsid w:val="00552FE9"/>
    <w:rsid w:val="005576C0"/>
    <w:rsid w:val="00557801"/>
    <w:rsid w:val="005734CA"/>
    <w:rsid w:val="005744EB"/>
    <w:rsid w:val="00574A95"/>
    <w:rsid w:val="00585BFC"/>
    <w:rsid w:val="00592530"/>
    <w:rsid w:val="0059404B"/>
    <w:rsid w:val="005946C4"/>
    <w:rsid w:val="00594B14"/>
    <w:rsid w:val="005A0A6A"/>
    <w:rsid w:val="005A3862"/>
    <w:rsid w:val="005B43E0"/>
    <w:rsid w:val="005C4D3C"/>
    <w:rsid w:val="005C7C6B"/>
    <w:rsid w:val="005D043C"/>
    <w:rsid w:val="005E2DDF"/>
    <w:rsid w:val="005E3BE9"/>
    <w:rsid w:val="006000C1"/>
    <w:rsid w:val="00613970"/>
    <w:rsid w:val="00620C53"/>
    <w:rsid w:val="00621B45"/>
    <w:rsid w:val="00623904"/>
    <w:rsid w:val="00624103"/>
    <w:rsid w:val="00632D72"/>
    <w:rsid w:val="00643917"/>
    <w:rsid w:val="006446C8"/>
    <w:rsid w:val="006448CF"/>
    <w:rsid w:val="006555FF"/>
    <w:rsid w:val="00665E3D"/>
    <w:rsid w:val="006665AA"/>
    <w:rsid w:val="00667A97"/>
    <w:rsid w:val="00670619"/>
    <w:rsid w:val="00675273"/>
    <w:rsid w:val="00685342"/>
    <w:rsid w:val="0068738A"/>
    <w:rsid w:val="00690CA8"/>
    <w:rsid w:val="0069316F"/>
    <w:rsid w:val="006A37A6"/>
    <w:rsid w:val="006B3EDE"/>
    <w:rsid w:val="006B5B2A"/>
    <w:rsid w:val="006C4358"/>
    <w:rsid w:val="006C5899"/>
    <w:rsid w:val="006F5671"/>
    <w:rsid w:val="006F6F1D"/>
    <w:rsid w:val="007028FE"/>
    <w:rsid w:val="00717922"/>
    <w:rsid w:val="0073706D"/>
    <w:rsid w:val="00746B03"/>
    <w:rsid w:val="00755493"/>
    <w:rsid w:val="00756A2B"/>
    <w:rsid w:val="007639A4"/>
    <w:rsid w:val="00781469"/>
    <w:rsid w:val="0078177D"/>
    <w:rsid w:val="00782288"/>
    <w:rsid w:val="00786AA0"/>
    <w:rsid w:val="00786F54"/>
    <w:rsid w:val="00794100"/>
    <w:rsid w:val="007A168F"/>
    <w:rsid w:val="007C21E3"/>
    <w:rsid w:val="007C3F06"/>
    <w:rsid w:val="007C453C"/>
    <w:rsid w:val="007C7770"/>
    <w:rsid w:val="007D00FF"/>
    <w:rsid w:val="007E47B9"/>
    <w:rsid w:val="007E4C1F"/>
    <w:rsid w:val="007F11D4"/>
    <w:rsid w:val="007F3441"/>
    <w:rsid w:val="00802138"/>
    <w:rsid w:val="0080217F"/>
    <w:rsid w:val="008049F6"/>
    <w:rsid w:val="008120BF"/>
    <w:rsid w:val="0081639E"/>
    <w:rsid w:val="00821757"/>
    <w:rsid w:val="008217FA"/>
    <w:rsid w:val="008307EB"/>
    <w:rsid w:val="00832E4C"/>
    <w:rsid w:val="00834735"/>
    <w:rsid w:val="00837D4C"/>
    <w:rsid w:val="008629C0"/>
    <w:rsid w:val="00862A8A"/>
    <w:rsid w:val="00867BF4"/>
    <w:rsid w:val="00894E55"/>
    <w:rsid w:val="008B29D2"/>
    <w:rsid w:val="008B31FE"/>
    <w:rsid w:val="008B7543"/>
    <w:rsid w:val="008D7563"/>
    <w:rsid w:val="008E43E9"/>
    <w:rsid w:val="00907DD8"/>
    <w:rsid w:val="00912615"/>
    <w:rsid w:val="00912927"/>
    <w:rsid w:val="00914FEE"/>
    <w:rsid w:val="009156E1"/>
    <w:rsid w:val="00915D7E"/>
    <w:rsid w:val="00916CB6"/>
    <w:rsid w:val="0092247D"/>
    <w:rsid w:val="00970989"/>
    <w:rsid w:val="00970F9C"/>
    <w:rsid w:val="00977A61"/>
    <w:rsid w:val="00984A58"/>
    <w:rsid w:val="009A6FAA"/>
    <w:rsid w:val="009A7675"/>
    <w:rsid w:val="009B527A"/>
    <w:rsid w:val="009B7522"/>
    <w:rsid w:val="009C0B37"/>
    <w:rsid w:val="009D74A4"/>
    <w:rsid w:val="009F7310"/>
    <w:rsid w:val="00A066FC"/>
    <w:rsid w:val="00A17922"/>
    <w:rsid w:val="00A44B55"/>
    <w:rsid w:val="00A52FCF"/>
    <w:rsid w:val="00A73326"/>
    <w:rsid w:val="00A868A9"/>
    <w:rsid w:val="00A935BB"/>
    <w:rsid w:val="00AA0254"/>
    <w:rsid w:val="00AA1B24"/>
    <w:rsid w:val="00AD1D3C"/>
    <w:rsid w:val="00AD5F3E"/>
    <w:rsid w:val="00AE5E85"/>
    <w:rsid w:val="00AF2522"/>
    <w:rsid w:val="00B12DFB"/>
    <w:rsid w:val="00B328CC"/>
    <w:rsid w:val="00B34E01"/>
    <w:rsid w:val="00B36EC2"/>
    <w:rsid w:val="00B36EEC"/>
    <w:rsid w:val="00B3730A"/>
    <w:rsid w:val="00B46154"/>
    <w:rsid w:val="00B55DA1"/>
    <w:rsid w:val="00B57C5B"/>
    <w:rsid w:val="00B63372"/>
    <w:rsid w:val="00B64144"/>
    <w:rsid w:val="00B73CD1"/>
    <w:rsid w:val="00B8030C"/>
    <w:rsid w:val="00B80384"/>
    <w:rsid w:val="00B846FB"/>
    <w:rsid w:val="00B9280E"/>
    <w:rsid w:val="00BA099A"/>
    <w:rsid w:val="00BA648E"/>
    <w:rsid w:val="00BD23F3"/>
    <w:rsid w:val="00BD4451"/>
    <w:rsid w:val="00BE4F8A"/>
    <w:rsid w:val="00BE5DDB"/>
    <w:rsid w:val="00BE78B8"/>
    <w:rsid w:val="00BF359A"/>
    <w:rsid w:val="00C16A8B"/>
    <w:rsid w:val="00C25817"/>
    <w:rsid w:val="00C27E0A"/>
    <w:rsid w:val="00C3418E"/>
    <w:rsid w:val="00C356CF"/>
    <w:rsid w:val="00C35708"/>
    <w:rsid w:val="00C46E3A"/>
    <w:rsid w:val="00C51A11"/>
    <w:rsid w:val="00C63201"/>
    <w:rsid w:val="00C700F4"/>
    <w:rsid w:val="00CB36DE"/>
    <w:rsid w:val="00CB5EE9"/>
    <w:rsid w:val="00CC60AA"/>
    <w:rsid w:val="00CD10BD"/>
    <w:rsid w:val="00CE29C9"/>
    <w:rsid w:val="00CE4CA9"/>
    <w:rsid w:val="00CE7460"/>
    <w:rsid w:val="00D02A8C"/>
    <w:rsid w:val="00D0347C"/>
    <w:rsid w:val="00D26F08"/>
    <w:rsid w:val="00D30BBE"/>
    <w:rsid w:val="00D31641"/>
    <w:rsid w:val="00D32A70"/>
    <w:rsid w:val="00D3498A"/>
    <w:rsid w:val="00D35C38"/>
    <w:rsid w:val="00D36899"/>
    <w:rsid w:val="00D40682"/>
    <w:rsid w:val="00D45D98"/>
    <w:rsid w:val="00D527C5"/>
    <w:rsid w:val="00D53D07"/>
    <w:rsid w:val="00D77186"/>
    <w:rsid w:val="00D85F6C"/>
    <w:rsid w:val="00DA6C48"/>
    <w:rsid w:val="00DA74DC"/>
    <w:rsid w:val="00DB0100"/>
    <w:rsid w:val="00DB2510"/>
    <w:rsid w:val="00DD412A"/>
    <w:rsid w:val="00DD42D4"/>
    <w:rsid w:val="00DE79E3"/>
    <w:rsid w:val="00DF3217"/>
    <w:rsid w:val="00DF5284"/>
    <w:rsid w:val="00E00E06"/>
    <w:rsid w:val="00E01ABD"/>
    <w:rsid w:val="00E055E6"/>
    <w:rsid w:val="00E21252"/>
    <w:rsid w:val="00E351A5"/>
    <w:rsid w:val="00E43B3B"/>
    <w:rsid w:val="00E4758C"/>
    <w:rsid w:val="00E56F08"/>
    <w:rsid w:val="00E57E8B"/>
    <w:rsid w:val="00E610FD"/>
    <w:rsid w:val="00E65F95"/>
    <w:rsid w:val="00E81177"/>
    <w:rsid w:val="00E866B1"/>
    <w:rsid w:val="00EA3EB6"/>
    <w:rsid w:val="00EB294B"/>
    <w:rsid w:val="00EB6D0E"/>
    <w:rsid w:val="00EC063B"/>
    <w:rsid w:val="00EC5E08"/>
    <w:rsid w:val="00ED05E5"/>
    <w:rsid w:val="00EE57ED"/>
    <w:rsid w:val="00EF21C8"/>
    <w:rsid w:val="00F01455"/>
    <w:rsid w:val="00F014E0"/>
    <w:rsid w:val="00F04DC2"/>
    <w:rsid w:val="00F116D2"/>
    <w:rsid w:val="00F1790D"/>
    <w:rsid w:val="00F22A83"/>
    <w:rsid w:val="00F22AA2"/>
    <w:rsid w:val="00F32297"/>
    <w:rsid w:val="00F467BE"/>
    <w:rsid w:val="00F53384"/>
    <w:rsid w:val="00F60F2B"/>
    <w:rsid w:val="00F62D97"/>
    <w:rsid w:val="00F67CFA"/>
    <w:rsid w:val="00F733EE"/>
    <w:rsid w:val="00F809EB"/>
    <w:rsid w:val="00F87169"/>
    <w:rsid w:val="00F872FA"/>
    <w:rsid w:val="00F9009B"/>
    <w:rsid w:val="00F912B7"/>
    <w:rsid w:val="00F96EFB"/>
    <w:rsid w:val="00FA5A56"/>
    <w:rsid w:val="00FB5369"/>
    <w:rsid w:val="00FB7071"/>
    <w:rsid w:val="00FC6819"/>
    <w:rsid w:val="00FC7668"/>
    <w:rsid w:val="00FD04AA"/>
    <w:rsid w:val="00FD299D"/>
    <w:rsid w:val="00FE6070"/>
    <w:rsid w:val="00FF27C1"/>
    <w:rsid w:val="00FF2865"/>
    <w:rsid w:val="00FF4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1C482-6364-4D06-A932-126D21C7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2288"/>
  </w:style>
  <w:style w:type="paragraph" w:styleId="Nadpis1">
    <w:name w:val="heading 1"/>
    <w:basedOn w:val="Normln"/>
    <w:next w:val="Normln"/>
    <w:link w:val="Nadpis1Char"/>
    <w:qFormat/>
    <w:rsid w:val="007C453C"/>
    <w:pPr>
      <w:keepNext/>
      <w:spacing w:before="0"/>
      <w:jc w:val="center"/>
      <w:outlineLvl w:val="0"/>
    </w:pPr>
    <w:rPr>
      <w:rFonts w:eastAsia="Times New Roman" w:cs="Times New Roman"/>
      <w:b/>
      <w:bCs/>
      <w:szCs w:val="24"/>
      <w:u w:val="single"/>
      <w:lang w:eastAsia="cs-CZ"/>
    </w:rPr>
  </w:style>
  <w:style w:type="paragraph" w:styleId="Nadpis2">
    <w:name w:val="heading 2"/>
    <w:basedOn w:val="Normln"/>
    <w:next w:val="Normln"/>
    <w:link w:val="Nadpis2Char"/>
    <w:qFormat/>
    <w:rsid w:val="007C453C"/>
    <w:pPr>
      <w:keepNext/>
      <w:spacing w:before="0"/>
      <w:jc w:val="center"/>
      <w:outlineLvl w:val="1"/>
    </w:pPr>
    <w:rPr>
      <w:rFonts w:eastAsia="Times New Roman" w:cs="Times New Roman"/>
      <w:b/>
      <w:bCs/>
      <w:i/>
      <w:iCs/>
      <w:szCs w:val="24"/>
      <w:lang w:eastAsia="cs-CZ"/>
    </w:rPr>
  </w:style>
  <w:style w:type="paragraph" w:styleId="Nadpis3">
    <w:name w:val="heading 3"/>
    <w:basedOn w:val="Normln"/>
    <w:next w:val="Normln"/>
    <w:link w:val="Nadpis3Char"/>
    <w:qFormat/>
    <w:rsid w:val="007C453C"/>
    <w:pPr>
      <w:keepNext/>
      <w:tabs>
        <w:tab w:val="left" w:pos="1478"/>
        <w:tab w:val="right" w:pos="5200"/>
      </w:tabs>
      <w:spacing w:before="0" w:after="60"/>
      <w:jc w:val="center"/>
      <w:outlineLvl w:val="2"/>
    </w:pPr>
    <w:rPr>
      <w:rFonts w:eastAsia="Times New Roman" w:cs="Times New Roman"/>
      <w:b/>
      <w:bCs/>
      <w:caps/>
      <w:color w:val="000000"/>
      <w:szCs w:val="24"/>
      <w:lang w:eastAsia="cs-CZ"/>
    </w:rPr>
  </w:style>
  <w:style w:type="paragraph" w:styleId="Nadpis4">
    <w:name w:val="heading 4"/>
    <w:basedOn w:val="Normln"/>
    <w:next w:val="Normln"/>
    <w:link w:val="Nadpis4Char"/>
    <w:uiPriority w:val="9"/>
    <w:semiHidden/>
    <w:unhideWhenUsed/>
    <w:qFormat/>
    <w:rsid w:val="00A935BB"/>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7C453C"/>
    <w:pPr>
      <w:keepNext/>
      <w:tabs>
        <w:tab w:val="right" w:pos="6246"/>
      </w:tabs>
      <w:spacing w:before="0" w:after="60"/>
      <w:ind w:left="567" w:hanging="567"/>
      <w:jc w:val="center"/>
      <w:outlineLvl w:val="4"/>
    </w:pPr>
    <w:rPr>
      <w:rFonts w:eastAsia="Times New Roman" w:cs="Times New Roman"/>
      <w:b/>
      <w:bCs/>
      <w:caps/>
      <w:color w:val="00000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D36899"/>
    <w:pPr>
      <w:spacing w:before="0"/>
    </w:pPr>
    <w:rPr>
      <w:sz w:val="20"/>
      <w:szCs w:val="20"/>
    </w:rPr>
  </w:style>
  <w:style w:type="character" w:customStyle="1" w:styleId="TextpoznpodarouChar">
    <w:name w:val="Text pozn. pod čarou Char"/>
    <w:basedOn w:val="Standardnpsmoodstavce"/>
    <w:link w:val="Textpoznpodarou"/>
    <w:rsid w:val="00D36899"/>
    <w:rPr>
      <w:sz w:val="20"/>
      <w:szCs w:val="20"/>
    </w:rPr>
  </w:style>
  <w:style w:type="character" w:styleId="Znakapoznpodarou">
    <w:name w:val="footnote reference"/>
    <w:basedOn w:val="Standardnpsmoodstavce"/>
    <w:unhideWhenUsed/>
    <w:rsid w:val="00D36899"/>
    <w:rPr>
      <w:vertAlign w:val="superscript"/>
    </w:rPr>
  </w:style>
  <w:style w:type="paragraph" w:styleId="Normlnweb">
    <w:name w:val="Normal (Web)"/>
    <w:basedOn w:val="Normln"/>
    <w:uiPriority w:val="99"/>
    <w:unhideWhenUsed/>
    <w:rsid w:val="00F04DC2"/>
    <w:pPr>
      <w:spacing w:before="100" w:beforeAutospacing="1" w:after="100" w:afterAutospacing="1"/>
    </w:pPr>
    <w:rPr>
      <w:rFonts w:eastAsia="Times New Roman" w:cs="Times New Roman"/>
      <w:color w:val="000000"/>
      <w:szCs w:val="24"/>
      <w:lang w:eastAsia="cs-CZ"/>
    </w:rPr>
  </w:style>
  <w:style w:type="paragraph" w:customStyle="1" w:styleId="Textpsmene">
    <w:name w:val="Text písmene"/>
    <w:basedOn w:val="Normln"/>
    <w:rsid w:val="00EC5E08"/>
    <w:pPr>
      <w:widowControl w:val="0"/>
      <w:suppressAutoHyphens/>
      <w:autoSpaceDN w:val="0"/>
      <w:spacing w:before="0"/>
      <w:ind w:left="425" w:hanging="425"/>
      <w:textAlignment w:val="baseline"/>
    </w:pPr>
    <w:rPr>
      <w:rFonts w:eastAsia="Arial Unicode MS" w:cs="Mangal"/>
      <w:kern w:val="3"/>
      <w:szCs w:val="24"/>
      <w:lang w:eastAsia="zh-CN" w:bidi="hi-IN"/>
    </w:rPr>
  </w:style>
  <w:style w:type="paragraph" w:customStyle="1" w:styleId="Textodstavce">
    <w:name w:val="Text odstavce"/>
    <w:basedOn w:val="Normln"/>
    <w:link w:val="TextodstavceChar"/>
    <w:rsid w:val="00EC5E08"/>
    <w:pPr>
      <w:widowControl w:val="0"/>
      <w:suppressAutoHyphens/>
      <w:autoSpaceDN w:val="0"/>
      <w:spacing w:before="119" w:after="119"/>
      <w:ind w:firstLine="425"/>
      <w:textAlignment w:val="baseline"/>
    </w:pPr>
    <w:rPr>
      <w:rFonts w:eastAsia="Arial Unicode MS" w:cs="Mangal"/>
      <w:kern w:val="3"/>
      <w:szCs w:val="24"/>
      <w:lang w:eastAsia="zh-CN" w:bidi="hi-IN"/>
    </w:rPr>
  </w:style>
  <w:style w:type="paragraph" w:customStyle="1" w:styleId="Textbodu">
    <w:name w:val="Text bodu"/>
    <w:basedOn w:val="Normln"/>
    <w:rsid w:val="00EC5E08"/>
    <w:pPr>
      <w:widowControl w:val="0"/>
      <w:numPr>
        <w:numId w:val="4"/>
      </w:numPr>
      <w:suppressAutoHyphens/>
      <w:autoSpaceDN w:val="0"/>
      <w:spacing w:before="0"/>
      <w:ind w:left="850" w:hanging="425"/>
      <w:textAlignment w:val="baseline"/>
    </w:pPr>
    <w:rPr>
      <w:rFonts w:eastAsia="Arial Unicode MS" w:cs="Mangal"/>
      <w:kern w:val="3"/>
      <w:szCs w:val="24"/>
      <w:lang w:eastAsia="zh-CN" w:bidi="hi-IN"/>
    </w:rPr>
  </w:style>
  <w:style w:type="numbering" w:customStyle="1" w:styleId="Zkon1">
    <w:name w:val="Zákon_1"/>
    <w:basedOn w:val="Bezseznamu"/>
    <w:rsid w:val="00EC5E08"/>
    <w:pPr>
      <w:numPr>
        <w:numId w:val="4"/>
      </w:numPr>
    </w:pPr>
  </w:style>
  <w:style w:type="character" w:customStyle="1" w:styleId="Internetlink">
    <w:name w:val="Internet link"/>
    <w:rsid w:val="00914FEE"/>
    <w:rPr>
      <w:color w:val="000080"/>
      <w:u w:val="single"/>
    </w:rPr>
  </w:style>
  <w:style w:type="paragraph" w:customStyle="1" w:styleId="Standard">
    <w:name w:val="Standard"/>
    <w:rsid w:val="00914FEE"/>
    <w:pPr>
      <w:widowControl w:val="0"/>
      <w:suppressAutoHyphens/>
      <w:autoSpaceDN w:val="0"/>
      <w:spacing w:before="0"/>
      <w:textAlignment w:val="baseline"/>
    </w:pPr>
    <w:rPr>
      <w:rFonts w:eastAsia="Arial Unicode MS" w:cs="Mangal"/>
      <w:kern w:val="3"/>
      <w:szCs w:val="24"/>
      <w:lang w:eastAsia="zh-CN" w:bidi="hi-IN"/>
    </w:rPr>
  </w:style>
  <w:style w:type="paragraph" w:customStyle="1" w:styleId="Paragraf">
    <w:name w:val="Paragraf"/>
    <w:basedOn w:val="Standard"/>
    <w:rsid w:val="00914FEE"/>
    <w:pPr>
      <w:keepNext/>
      <w:spacing w:before="238"/>
      <w:jc w:val="center"/>
    </w:pPr>
  </w:style>
  <w:style w:type="paragraph" w:customStyle="1" w:styleId="Nadpisparagrafu">
    <w:name w:val="Nadpis paragrafu"/>
    <w:basedOn w:val="Paragraf"/>
    <w:rsid w:val="00914FEE"/>
    <w:rPr>
      <w:b/>
    </w:rPr>
  </w:style>
  <w:style w:type="paragraph" w:customStyle="1" w:styleId="Textparagrafu">
    <w:name w:val="Text paragrafu"/>
    <w:basedOn w:val="Standard"/>
    <w:rsid w:val="00914FEE"/>
    <w:pPr>
      <w:spacing w:before="238"/>
      <w:ind w:firstLine="425"/>
    </w:pPr>
  </w:style>
  <w:style w:type="paragraph" w:styleId="Odstavecseseznamem">
    <w:name w:val="List Paragraph"/>
    <w:basedOn w:val="Normln"/>
    <w:link w:val="OdstavecseseznamemChar"/>
    <w:uiPriority w:val="34"/>
    <w:qFormat/>
    <w:rsid w:val="00914FEE"/>
    <w:pPr>
      <w:ind w:left="720"/>
      <w:contextualSpacing/>
    </w:pPr>
  </w:style>
  <w:style w:type="character" w:customStyle="1" w:styleId="Nadpis1Char">
    <w:name w:val="Nadpis 1 Char"/>
    <w:basedOn w:val="Standardnpsmoodstavce"/>
    <w:link w:val="Nadpis1"/>
    <w:rsid w:val="007C453C"/>
    <w:rPr>
      <w:rFonts w:eastAsia="Times New Roman" w:cs="Times New Roman"/>
      <w:b/>
      <w:bCs/>
      <w:szCs w:val="24"/>
      <w:u w:val="single"/>
      <w:lang w:eastAsia="cs-CZ"/>
    </w:rPr>
  </w:style>
  <w:style w:type="character" w:customStyle="1" w:styleId="Nadpis2Char">
    <w:name w:val="Nadpis 2 Char"/>
    <w:basedOn w:val="Standardnpsmoodstavce"/>
    <w:link w:val="Nadpis2"/>
    <w:rsid w:val="007C453C"/>
    <w:rPr>
      <w:rFonts w:eastAsia="Times New Roman" w:cs="Times New Roman"/>
      <w:b/>
      <w:bCs/>
      <w:i/>
      <w:iCs/>
      <w:szCs w:val="24"/>
      <w:lang w:eastAsia="cs-CZ"/>
    </w:rPr>
  </w:style>
  <w:style w:type="character" w:customStyle="1" w:styleId="Nadpis3Char">
    <w:name w:val="Nadpis 3 Char"/>
    <w:basedOn w:val="Standardnpsmoodstavce"/>
    <w:link w:val="Nadpis3"/>
    <w:rsid w:val="007C453C"/>
    <w:rPr>
      <w:rFonts w:eastAsia="Times New Roman" w:cs="Times New Roman"/>
      <w:b/>
      <w:bCs/>
      <w:caps/>
      <w:color w:val="000000"/>
      <w:szCs w:val="24"/>
      <w:lang w:eastAsia="cs-CZ"/>
    </w:rPr>
  </w:style>
  <w:style w:type="character" w:customStyle="1" w:styleId="Nadpis5Char">
    <w:name w:val="Nadpis 5 Char"/>
    <w:basedOn w:val="Standardnpsmoodstavce"/>
    <w:link w:val="Nadpis5"/>
    <w:rsid w:val="007C453C"/>
    <w:rPr>
      <w:rFonts w:eastAsia="Times New Roman" w:cs="Times New Roman"/>
      <w:b/>
      <w:bCs/>
      <w:caps/>
      <w:color w:val="000000"/>
      <w:szCs w:val="24"/>
      <w:lang w:eastAsia="cs-CZ"/>
    </w:rPr>
  </w:style>
  <w:style w:type="paragraph" w:styleId="Zpat">
    <w:name w:val="footer"/>
    <w:basedOn w:val="Normln"/>
    <w:link w:val="ZpatChar"/>
    <w:rsid w:val="007C453C"/>
    <w:pPr>
      <w:tabs>
        <w:tab w:val="center" w:pos="4536"/>
        <w:tab w:val="right" w:pos="9072"/>
      </w:tabs>
      <w:spacing w:before="0"/>
    </w:pPr>
    <w:rPr>
      <w:rFonts w:eastAsia="Times New Roman" w:cs="Times New Roman"/>
      <w:szCs w:val="24"/>
      <w:lang w:eastAsia="cs-CZ"/>
    </w:rPr>
  </w:style>
  <w:style w:type="character" w:customStyle="1" w:styleId="ZpatChar">
    <w:name w:val="Zápatí Char"/>
    <w:basedOn w:val="Standardnpsmoodstavce"/>
    <w:link w:val="Zpat"/>
    <w:rsid w:val="007C453C"/>
    <w:rPr>
      <w:rFonts w:eastAsia="Times New Roman" w:cs="Times New Roman"/>
      <w:szCs w:val="24"/>
      <w:lang w:eastAsia="cs-CZ"/>
    </w:rPr>
  </w:style>
  <w:style w:type="paragraph" w:customStyle="1" w:styleId="Psmeno">
    <w:name w:val="&quot;Písmeno&quot;"/>
    <w:basedOn w:val="Normln"/>
    <w:next w:val="Normln"/>
    <w:rsid w:val="007C453C"/>
    <w:pPr>
      <w:keepNext/>
      <w:keepLines/>
      <w:spacing w:before="0"/>
      <w:ind w:left="425" w:hanging="425"/>
    </w:pPr>
    <w:rPr>
      <w:rFonts w:eastAsia="Times New Roman" w:cs="Times New Roman"/>
      <w:szCs w:val="20"/>
      <w:lang w:eastAsia="cs-CZ"/>
    </w:rPr>
  </w:style>
  <w:style w:type="paragraph" w:customStyle="1" w:styleId="Psmeno0">
    <w:name w:val="Písmeno"/>
    <w:basedOn w:val="Standard"/>
    <w:rsid w:val="007C453C"/>
    <w:pPr>
      <w:keepNext/>
      <w:ind w:left="425" w:hanging="425"/>
    </w:pPr>
  </w:style>
  <w:style w:type="paragraph" w:customStyle="1" w:styleId="Textbody">
    <w:name w:val="Text body"/>
    <w:basedOn w:val="Standard"/>
    <w:rsid w:val="007C453C"/>
    <w:pPr>
      <w:spacing w:after="120"/>
    </w:pPr>
  </w:style>
  <w:style w:type="numbering" w:customStyle="1" w:styleId="WW8Num4">
    <w:name w:val="WW8Num4"/>
    <w:basedOn w:val="Bezseznamu"/>
    <w:rsid w:val="00A935BB"/>
    <w:pPr>
      <w:numPr>
        <w:numId w:val="11"/>
      </w:numPr>
    </w:pPr>
  </w:style>
  <w:style w:type="numbering" w:customStyle="1" w:styleId="WW8Num27">
    <w:name w:val="WW8Num27"/>
    <w:basedOn w:val="Bezseznamu"/>
    <w:rsid w:val="00A935BB"/>
    <w:pPr>
      <w:numPr>
        <w:numId w:val="12"/>
      </w:numPr>
    </w:pPr>
  </w:style>
  <w:style w:type="character" w:customStyle="1" w:styleId="Nadpis4Char">
    <w:name w:val="Nadpis 4 Char"/>
    <w:basedOn w:val="Standardnpsmoodstavce"/>
    <w:link w:val="Nadpis4"/>
    <w:uiPriority w:val="9"/>
    <w:semiHidden/>
    <w:rsid w:val="00A935BB"/>
    <w:rPr>
      <w:rFonts w:asciiTheme="majorHAnsi" w:eastAsiaTheme="majorEastAsia" w:hAnsiTheme="majorHAnsi" w:cstheme="majorBidi"/>
      <w:b/>
      <w:bCs/>
      <w:i/>
      <w:iCs/>
      <w:color w:val="4F81BD" w:themeColor="accent1"/>
    </w:rPr>
  </w:style>
  <w:style w:type="paragraph" w:customStyle="1" w:styleId="Zkladntext21">
    <w:name w:val="Základní text 21"/>
    <w:basedOn w:val="Normln"/>
    <w:rsid w:val="00A935BB"/>
    <w:pPr>
      <w:overflowPunct w:val="0"/>
      <w:autoSpaceDE w:val="0"/>
      <w:autoSpaceDN w:val="0"/>
      <w:adjustRightInd w:val="0"/>
      <w:spacing w:before="0"/>
      <w:ind w:firstLine="708"/>
      <w:textAlignment w:val="baseline"/>
    </w:pPr>
    <w:rPr>
      <w:rFonts w:eastAsia="Times New Roman" w:cs="Times New Roman"/>
      <w:szCs w:val="20"/>
      <w:lang w:eastAsia="cs-CZ"/>
    </w:rPr>
  </w:style>
  <w:style w:type="paragraph" w:styleId="Zkladntextodsazen">
    <w:name w:val="Body Text Indent"/>
    <w:basedOn w:val="Normln"/>
    <w:link w:val="ZkladntextodsazenChar"/>
    <w:rsid w:val="00A935BB"/>
    <w:pPr>
      <w:tabs>
        <w:tab w:val="left" w:pos="720"/>
      </w:tabs>
      <w:spacing w:before="0"/>
      <w:ind w:left="709" w:hanging="283"/>
    </w:pPr>
    <w:rPr>
      <w:rFonts w:ascii="Comic Sans MS" w:eastAsia="Times New Roman" w:hAnsi="Comic Sans MS" w:cs="Times New Roman"/>
      <w:sz w:val="22"/>
      <w:szCs w:val="20"/>
      <w:lang w:eastAsia="cs-CZ"/>
    </w:rPr>
  </w:style>
  <w:style w:type="character" w:customStyle="1" w:styleId="ZkladntextodsazenChar">
    <w:name w:val="Základní text odsazený Char"/>
    <w:basedOn w:val="Standardnpsmoodstavce"/>
    <w:link w:val="Zkladntextodsazen"/>
    <w:rsid w:val="00A935BB"/>
    <w:rPr>
      <w:rFonts w:ascii="Comic Sans MS" w:eastAsia="Times New Roman" w:hAnsi="Comic Sans MS" w:cs="Times New Roman"/>
      <w:sz w:val="22"/>
      <w:szCs w:val="20"/>
      <w:lang w:eastAsia="cs-CZ"/>
    </w:rPr>
  </w:style>
  <w:style w:type="paragraph" w:styleId="Zkladntext3">
    <w:name w:val="Body Text 3"/>
    <w:basedOn w:val="Normln"/>
    <w:link w:val="Zkladntext3Char"/>
    <w:uiPriority w:val="99"/>
    <w:semiHidden/>
    <w:unhideWhenUsed/>
    <w:rsid w:val="00E43B3B"/>
    <w:pPr>
      <w:spacing w:after="120"/>
    </w:pPr>
    <w:rPr>
      <w:sz w:val="16"/>
      <w:szCs w:val="16"/>
    </w:rPr>
  </w:style>
  <w:style w:type="character" w:customStyle="1" w:styleId="Zkladntext3Char">
    <w:name w:val="Základní text 3 Char"/>
    <w:basedOn w:val="Standardnpsmoodstavce"/>
    <w:link w:val="Zkladntext3"/>
    <w:uiPriority w:val="99"/>
    <w:semiHidden/>
    <w:rsid w:val="00E43B3B"/>
    <w:rPr>
      <w:sz w:val="16"/>
      <w:szCs w:val="16"/>
    </w:rPr>
  </w:style>
  <w:style w:type="paragraph" w:customStyle="1" w:styleId="lnek">
    <w:name w:val="Článek"/>
    <w:basedOn w:val="Standard"/>
    <w:link w:val="lnekChar"/>
    <w:rsid w:val="00E351A5"/>
    <w:pPr>
      <w:keepNext/>
      <w:spacing w:before="238"/>
      <w:jc w:val="center"/>
    </w:pPr>
  </w:style>
  <w:style w:type="paragraph" w:customStyle="1" w:styleId="Nadpislnku">
    <w:name w:val="Nadpis článku"/>
    <w:basedOn w:val="lnek"/>
    <w:rsid w:val="00E351A5"/>
    <w:rPr>
      <w:b/>
    </w:rPr>
  </w:style>
  <w:style w:type="paragraph" w:customStyle="1" w:styleId="Textlnku">
    <w:name w:val="Text článku"/>
    <w:basedOn w:val="Standard"/>
    <w:link w:val="TextlnkuChar"/>
    <w:rsid w:val="00E351A5"/>
    <w:pPr>
      <w:spacing w:before="238"/>
      <w:ind w:firstLine="425"/>
    </w:pPr>
  </w:style>
  <w:style w:type="paragraph" w:customStyle="1" w:styleId="western">
    <w:name w:val="western"/>
    <w:basedOn w:val="Normln"/>
    <w:rsid w:val="00F67CFA"/>
    <w:pPr>
      <w:spacing w:before="100" w:beforeAutospacing="1" w:after="119"/>
    </w:pPr>
    <w:rPr>
      <w:rFonts w:eastAsia="Times New Roman" w:cs="Times New Roman"/>
      <w:szCs w:val="24"/>
      <w:lang w:eastAsia="cs-CZ"/>
    </w:rPr>
  </w:style>
  <w:style w:type="character" w:customStyle="1" w:styleId="OdstavecseseznamemChar">
    <w:name w:val="Odstavec se seznamem Char"/>
    <w:link w:val="Odstavecseseznamem"/>
    <w:uiPriority w:val="34"/>
    <w:locked/>
    <w:rsid w:val="00916CB6"/>
  </w:style>
  <w:style w:type="character" w:customStyle="1" w:styleId="TextlnkuChar">
    <w:name w:val="Text článku Char"/>
    <w:link w:val="Textlnku"/>
    <w:locked/>
    <w:rsid w:val="00916CB6"/>
    <w:rPr>
      <w:rFonts w:eastAsia="Arial Unicode MS" w:cs="Mangal"/>
      <w:kern w:val="3"/>
      <w:szCs w:val="24"/>
      <w:lang w:eastAsia="zh-CN" w:bidi="hi-IN"/>
    </w:rPr>
  </w:style>
  <w:style w:type="character" w:styleId="Hypertextovodkaz">
    <w:name w:val="Hyperlink"/>
    <w:basedOn w:val="Standardnpsmoodstavce"/>
    <w:uiPriority w:val="99"/>
    <w:semiHidden/>
    <w:unhideWhenUsed/>
    <w:rsid w:val="00916CB6"/>
    <w:rPr>
      <w:color w:val="0000FF" w:themeColor="hyperlink"/>
      <w:u w:val="single"/>
    </w:rPr>
  </w:style>
  <w:style w:type="paragraph" w:customStyle="1" w:styleId="PS-slovanseznam">
    <w:name w:val="PS-číslovaný seznam"/>
    <w:basedOn w:val="Normln"/>
    <w:link w:val="PS-slovanseznamChar"/>
    <w:qFormat/>
    <w:rsid w:val="00862A8A"/>
    <w:pPr>
      <w:numPr>
        <w:numId w:val="25"/>
      </w:numPr>
      <w:tabs>
        <w:tab w:val="left" w:pos="0"/>
      </w:tabs>
      <w:spacing w:before="0" w:after="400" w:line="259" w:lineRule="auto"/>
      <w:ind w:left="357" w:hanging="357"/>
    </w:pPr>
    <w:rPr>
      <w:rFonts w:eastAsia="Calibri" w:cs="Times New Roman"/>
    </w:rPr>
  </w:style>
  <w:style w:type="character" w:customStyle="1" w:styleId="PS-slovanseznamChar">
    <w:name w:val="PS-číslovaný seznam Char"/>
    <w:basedOn w:val="Standardnpsmoodstavce"/>
    <w:link w:val="PS-slovanseznam"/>
    <w:rsid w:val="00862A8A"/>
    <w:rPr>
      <w:rFonts w:eastAsia="Calibri" w:cs="Times New Roman"/>
    </w:rPr>
  </w:style>
  <w:style w:type="character" w:customStyle="1" w:styleId="NovelizanbodChar">
    <w:name w:val="Novelizační bod Char"/>
    <w:link w:val="Novelizanbod"/>
    <w:locked/>
    <w:rsid w:val="007F3441"/>
    <w:rPr>
      <w:rFonts w:asciiTheme="minorHAnsi" w:hAnsiTheme="minorHAnsi"/>
    </w:rPr>
  </w:style>
  <w:style w:type="paragraph" w:customStyle="1" w:styleId="Novelizanbod">
    <w:name w:val="Novelizační bod"/>
    <w:basedOn w:val="Normln"/>
    <w:next w:val="Normln"/>
    <w:link w:val="NovelizanbodChar"/>
    <w:rsid w:val="007F3441"/>
    <w:pPr>
      <w:keepNext/>
      <w:keepLines/>
      <w:numPr>
        <w:numId w:val="26"/>
      </w:numPr>
      <w:tabs>
        <w:tab w:val="left" w:pos="851"/>
      </w:tabs>
      <w:spacing w:before="480" w:after="120" w:line="276" w:lineRule="auto"/>
      <w:jc w:val="left"/>
    </w:pPr>
    <w:rPr>
      <w:rFonts w:asciiTheme="minorHAnsi" w:hAnsiTheme="minorHAnsi"/>
    </w:rPr>
  </w:style>
  <w:style w:type="character" w:customStyle="1" w:styleId="TextodstavceChar">
    <w:name w:val="Text odstavce Char"/>
    <w:link w:val="Textodstavce"/>
    <w:locked/>
    <w:rsid w:val="005946C4"/>
    <w:rPr>
      <w:rFonts w:eastAsia="Arial Unicode MS" w:cs="Mangal"/>
      <w:kern w:val="3"/>
      <w:szCs w:val="24"/>
      <w:lang w:eastAsia="zh-CN" w:bidi="hi-IN"/>
    </w:rPr>
  </w:style>
  <w:style w:type="character" w:customStyle="1" w:styleId="lnekChar">
    <w:name w:val="Článek Char"/>
    <w:link w:val="lnek"/>
    <w:locked/>
    <w:rsid w:val="00226FC2"/>
    <w:rPr>
      <w:rFonts w:eastAsia="Arial Unicode MS" w:cs="Mangal"/>
      <w:kern w:val="3"/>
      <w:szCs w:val="24"/>
      <w:lang w:eastAsia="zh-CN" w:bidi="hi-IN"/>
    </w:rPr>
  </w:style>
  <w:style w:type="paragraph" w:styleId="Textbubliny">
    <w:name w:val="Balloon Text"/>
    <w:basedOn w:val="Normln"/>
    <w:link w:val="TextbublinyChar"/>
    <w:uiPriority w:val="99"/>
    <w:semiHidden/>
    <w:unhideWhenUsed/>
    <w:rsid w:val="00746B03"/>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6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62738">
      <w:bodyDiv w:val="1"/>
      <w:marLeft w:val="0"/>
      <w:marRight w:val="0"/>
      <w:marTop w:val="0"/>
      <w:marBottom w:val="0"/>
      <w:divBdr>
        <w:top w:val="none" w:sz="0" w:space="0" w:color="auto"/>
        <w:left w:val="none" w:sz="0" w:space="0" w:color="auto"/>
        <w:bottom w:val="none" w:sz="0" w:space="0" w:color="auto"/>
        <w:right w:val="none" w:sz="0" w:space="0" w:color="auto"/>
      </w:divBdr>
      <w:divsChild>
        <w:div w:id="1509250034">
          <w:marLeft w:val="960"/>
          <w:marRight w:val="0"/>
          <w:marTop w:val="0"/>
          <w:marBottom w:val="0"/>
          <w:divBdr>
            <w:top w:val="none" w:sz="0" w:space="0" w:color="auto"/>
            <w:left w:val="none" w:sz="0" w:space="0" w:color="auto"/>
            <w:bottom w:val="none" w:sz="0" w:space="0" w:color="auto"/>
            <w:right w:val="none" w:sz="0" w:space="0" w:color="auto"/>
          </w:divBdr>
          <w:divsChild>
            <w:div w:id="1506869424">
              <w:marLeft w:val="837"/>
              <w:marRight w:val="0"/>
              <w:marTop w:val="0"/>
              <w:marBottom w:val="0"/>
              <w:divBdr>
                <w:top w:val="none" w:sz="0" w:space="0" w:color="auto"/>
                <w:left w:val="none" w:sz="0" w:space="0" w:color="auto"/>
                <w:bottom w:val="none" w:sz="0" w:space="0" w:color="auto"/>
                <w:right w:val="none" w:sz="0" w:space="0" w:color="auto"/>
              </w:divBdr>
            </w:div>
            <w:div w:id="1860004353">
              <w:marLeft w:val="83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00/2001%20Sb.%25234'&amp;ucin-k-dni='30.12.9999'" TargetMode="External"/><Relationship Id="rId13" Type="http://schemas.openxmlformats.org/officeDocument/2006/relationships/hyperlink" Target="aspi://module='ASPI'&amp;link='100/2001%20Sb.%2523'&amp;ucin-k-dni='30.12.9999'" TargetMode="External"/><Relationship Id="rId18" Type="http://schemas.openxmlformats.org/officeDocument/2006/relationships/hyperlink" Target="aspi://module='ASPI'&amp;link='100/2001%20Sb.%252310h'&amp;ucin-k-dni='30.12.999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spi://module='ASPI'&amp;link='100/2001%20Sb.%252316'&amp;ucin-k-dni='30.12.9999'" TargetMode="External"/><Relationship Id="rId7" Type="http://schemas.openxmlformats.org/officeDocument/2006/relationships/endnotes" Target="endnotes.xml"/><Relationship Id="rId12" Type="http://schemas.openxmlformats.org/officeDocument/2006/relationships/hyperlink" Target="aspi://module='ASPI'&amp;link='100/2001%20Sb.%25238'&amp;ucin-k-dni='30.12.9999'" TargetMode="External"/><Relationship Id="rId17" Type="http://schemas.openxmlformats.org/officeDocument/2006/relationships/hyperlink" Target="aspi://module='ASPI'&amp;link='100/2001%20Sb.%2523'&amp;ucin-k-dni='30.12.9999'" TargetMode="External"/><Relationship Id="rId25" Type="http://schemas.openxmlformats.org/officeDocument/2006/relationships/hyperlink" Target="aspi://module='ASPI'&amp;link='100/2001%20Sb.%25234'&amp;ucin-k-dni='30.12.9999'" TargetMode="External"/><Relationship Id="rId2" Type="http://schemas.openxmlformats.org/officeDocument/2006/relationships/numbering" Target="numbering.xml"/><Relationship Id="rId16" Type="http://schemas.openxmlformats.org/officeDocument/2006/relationships/hyperlink" Target="aspi://module='ASPI'&amp;link='100/2001%20Sb.%252316'&amp;ucin-k-dni='30.12.9999'" TargetMode="External"/><Relationship Id="rId20" Type="http://schemas.openxmlformats.org/officeDocument/2006/relationships/hyperlink" Target="aspi://module='ASPI'&amp;link='100/2001%20Sb.%252311'&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00/2001%20Sb.%25238'&amp;ucin-k-dni='30.12.9999'" TargetMode="External"/><Relationship Id="rId24" Type="http://schemas.openxmlformats.org/officeDocument/2006/relationships/hyperlink" Target="aspi://module='ASPI'&amp;link='100/2001%20Sb.%252316'&amp;ucin-k-dni='30.12.9999'" TargetMode="External"/><Relationship Id="rId5" Type="http://schemas.openxmlformats.org/officeDocument/2006/relationships/webSettings" Target="webSettings.xml"/><Relationship Id="rId15" Type="http://schemas.openxmlformats.org/officeDocument/2006/relationships/hyperlink" Target="aspi://module='ASPI'&amp;link='100/2001%20Sb.%2523'&amp;ucin-k-dni='30.12.9999'" TargetMode="External"/><Relationship Id="rId23" Type="http://schemas.openxmlformats.org/officeDocument/2006/relationships/hyperlink" Target="aspi://module='ASPI'&amp;link='100/2001%20Sb.%252316'&amp;ucin-k-dni='30.12.9999'" TargetMode="External"/><Relationship Id="rId10" Type="http://schemas.openxmlformats.org/officeDocument/2006/relationships/hyperlink" Target="aspi://module='ASPI'&amp;link='100/2001%20Sb.%25234'&amp;ucin-k-dni='30.12.9999'" TargetMode="External"/><Relationship Id="rId19" Type="http://schemas.openxmlformats.org/officeDocument/2006/relationships/hyperlink" Target="aspi://module='ASPI'&amp;link='100/2001%20Sb.%252311'&amp;ucin-k-dni='30.12.9999'" TargetMode="External"/><Relationship Id="rId4" Type="http://schemas.openxmlformats.org/officeDocument/2006/relationships/settings" Target="settings.xml"/><Relationship Id="rId9" Type="http://schemas.openxmlformats.org/officeDocument/2006/relationships/hyperlink" Target="aspi://module='ASPI'&amp;link='100/2001%20Sb.%25234'&amp;ucin-k-dni='30.12.9999'" TargetMode="External"/><Relationship Id="rId14" Type="http://schemas.openxmlformats.org/officeDocument/2006/relationships/hyperlink" Target="aspi://module='ASPI'&amp;link='100/2001%20Sb.%252316'&amp;ucin-k-dni='30.12.9999'" TargetMode="External"/><Relationship Id="rId22" Type="http://schemas.openxmlformats.org/officeDocument/2006/relationships/hyperlink" Target="aspi://module='ASPI'&amp;link='100/2001%20Sb.%252316'&amp;ucin-k-dni='30.12.9999'"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aspi://module='ASPI'&amp;link='254/2001%20Sb.%2523'&amp;ucin-k-dni='30.12.9999'" TargetMode="External"/><Relationship Id="rId3" Type="http://schemas.openxmlformats.org/officeDocument/2006/relationships/hyperlink" Target="aspi://module='ASPI'&amp;link='20/1987%20Sb.%2523'&amp;ucin-k-dni='30.12.9999'" TargetMode="External"/><Relationship Id="rId7" Type="http://schemas.openxmlformats.org/officeDocument/2006/relationships/hyperlink" Target="aspi://module='ASPI'&amp;link='258/2000%20Sb.%2523'&amp;ucin-k-dni='30.12.9999'" TargetMode="External"/><Relationship Id="rId2" Type="http://schemas.openxmlformats.org/officeDocument/2006/relationships/hyperlink" Target="aspi://module='ASPI'&amp;link='44/1988%20Sb.%2523'&amp;ucin-k-dni='30.12.9999'" TargetMode="External"/><Relationship Id="rId1" Type="http://schemas.openxmlformats.org/officeDocument/2006/relationships/hyperlink" Target="aspi://module='EU'&amp;link='32001L0042%2523'&amp;ucin-k-dni='30.12.9999'" TargetMode="External"/><Relationship Id="rId6" Type="http://schemas.openxmlformats.org/officeDocument/2006/relationships/hyperlink" Target="aspi://module='ASPI'&amp;link='289/1995%20Sb.%2523'&amp;ucin-k-dni='30.12.9999'" TargetMode="External"/><Relationship Id="rId5" Type="http://schemas.openxmlformats.org/officeDocument/2006/relationships/hyperlink" Target="aspi://module='ASPI'&amp;link='114/1992%20Sb.%2523'&amp;ucin-k-dni='30.12.9999'" TargetMode="External"/><Relationship Id="rId4" Type="http://schemas.openxmlformats.org/officeDocument/2006/relationships/hyperlink" Target="aspi://module='ASPI'&amp;link='17/1992%20Sb.%2523'&amp;ucin-k-dni='30.12.9999'" TargetMode="External"/><Relationship Id="rId9" Type="http://schemas.openxmlformats.org/officeDocument/2006/relationships/hyperlink" Target="aspi://module='ASPI'&amp;link='185/2001%20Sb.%2523'&amp;ucin-k-dni='30.12.9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7088-5EAD-4B15-AEBB-71FD6FE2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20268</Words>
  <Characters>119584</Characters>
  <Application>Microsoft Office Word</Application>
  <DocSecurity>4</DocSecurity>
  <Lines>996</Lines>
  <Paragraphs>279</Paragraphs>
  <ScaleCrop>false</ScaleCrop>
  <HeadingPairs>
    <vt:vector size="2" baseType="variant">
      <vt:variant>
        <vt:lpstr>Název</vt:lpstr>
      </vt:variant>
      <vt:variant>
        <vt:i4>1</vt:i4>
      </vt:variant>
    </vt:vector>
  </HeadingPairs>
  <TitlesOfParts>
    <vt:vector size="1" baseType="lpstr">
      <vt:lpstr/>
    </vt:vector>
  </TitlesOfParts>
  <Company>MZPCR</Company>
  <LinksUpToDate>false</LinksUpToDate>
  <CharactersWithSpaces>139573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Alena Pecinová</cp:lastModifiedBy>
  <cp:revision>2</cp:revision>
  <cp:lastPrinted>2017-07-21T11:02:00Z</cp:lastPrinted>
  <dcterms:created xsi:type="dcterms:W3CDTF">2017-09-13T06:14:00Z</dcterms:created>
  <dcterms:modified xsi:type="dcterms:W3CDTF">2017-09-13T06:14:00Z</dcterms:modified>
</cp:coreProperties>
</file>